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省慈善总会上线项目简介</w:t>
      </w:r>
    </w:p>
    <w:p>
      <w:pPr>
        <w:ind w:firstLine="260" w:firstLineChars="200"/>
        <w:jc w:val="both"/>
        <w:rPr>
          <w:rFonts w:hint="eastAsia" w:ascii="黑体" w:hAnsi="黑体" w:eastAsia="黑体" w:cs="黑体"/>
          <w:sz w:val="13"/>
          <w:szCs w:val="13"/>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bookmarkStart w:id="0" w:name="_GoBack"/>
      <w:bookmarkEnd w:id="0"/>
      <w:r>
        <w:rPr>
          <w:rFonts w:hint="eastAsia" w:ascii="黑体" w:hAnsi="黑体" w:eastAsia="黑体" w:cs="黑体"/>
          <w:sz w:val="32"/>
          <w:szCs w:val="32"/>
          <w:lang w:val="en-US" w:eastAsia="zh-CN"/>
        </w:rPr>
        <w:t>“让流浪者不再流浪”项目</w:t>
      </w:r>
    </w:p>
    <w:p>
      <w:p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护送易走失流浪乞讨人员回家</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1.项目背景：</w:t>
      </w:r>
      <w:r>
        <w:rPr>
          <w:rFonts w:hint="eastAsia" w:ascii="仿宋_GB2312" w:hAnsi="仿宋_GB2312" w:eastAsia="仿宋_GB2312" w:cs="仿宋_GB2312"/>
          <w:sz w:val="32"/>
          <w:szCs w:val="32"/>
          <w:lang w:val="en-US" w:eastAsia="zh-CN"/>
        </w:rPr>
        <w:t>我省是人口大省，近年来，随着城市化不断发展，每年都有相当数量的流浪乞讨人员进入城市。2020年，山东省各级民政救助工作站共救助生活无着流浪乞讨人员13781人次，其中在站救助量10510人次，站外救助量3271人次。近年来，党中央、国务院高度重视流浪乞讨人员救助工作，形成了政府主导、民政牵头、部门负责、社会参与的良好局面。社会力量参与救助服务为维护流浪乞讨人员合法权益，促进社会和谐稳定作出了积极贡献。但是，有部分流浪乞讨人员因种种原因经多次救助后仍然外出流浪乞讨，他们作为弱势群体，生存状况、权益保障等问题较为突出。</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2.解决方案：</w:t>
      </w:r>
      <w:r>
        <w:rPr>
          <w:rFonts w:hint="eastAsia" w:ascii="仿宋_GB2312" w:hAnsi="仿宋_GB2312" w:eastAsia="仿宋_GB2312" w:cs="仿宋_GB2312"/>
          <w:sz w:val="32"/>
          <w:szCs w:val="32"/>
          <w:lang w:val="en-US" w:eastAsia="zh-CN"/>
        </w:rPr>
        <w:t>将所筹得善款用于省内部分城市流浪乞讨人员的救助。</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3.执行计划：</w:t>
      </w:r>
      <w:r>
        <w:rPr>
          <w:rFonts w:hint="eastAsia" w:ascii="仿宋_GB2312" w:hAnsi="仿宋_GB2312" w:eastAsia="仿宋_GB2312" w:cs="仿宋_GB2312"/>
          <w:i w:val="0"/>
          <w:iCs w:val="0"/>
          <w:caps w:val="0"/>
          <w:color w:val="auto"/>
          <w:spacing w:val="0"/>
          <w:sz w:val="32"/>
          <w:szCs w:val="32"/>
          <w:shd w:val="clear" w:color="auto" w:fill="FFFFFF"/>
          <w:lang w:val="en-US" w:eastAsia="zh-CN"/>
        </w:rPr>
        <w:t>筹得善款后用于支持社工机构、志愿者组织对流浪乞讨人员特别是易走失人群进行帮助。依托各级民政救助站，组织社工、志愿者</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i w:val="0"/>
          <w:iCs w:val="0"/>
          <w:caps w:val="0"/>
          <w:color w:val="auto"/>
          <w:spacing w:val="0"/>
          <w:sz w:val="32"/>
          <w:szCs w:val="32"/>
          <w:shd w:val="clear" w:color="auto" w:fill="FFFFFF"/>
        </w:rPr>
        <w:t>车站、码头、桥梁涵洞、在建工地、废弃厂房等流浪乞讨人员集中活动区域和可能露宿区域进行</w:t>
      </w:r>
      <w:r>
        <w:rPr>
          <w:rFonts w:hint="eastAsia" w:ascii="仿宋_GB2312" w:hAnsi="仿宋_GB2312" w:eastAsia="仿宋_GB2312" w:cs="仿宋_GB2312"/>
          <w:i w:val="0"/>
          <w:iCs w:val="0"/>
          <w:caps w:val="0"/>
          <w:color w:val="auto"/>
          <w:spacing w:val="0"/>
          <w:sz w:val="32"/>
          <w:szCs w:val="32"/>
          <w:shd w:val="clear" w:color="auto" w:fill="FFFFFF"/>
          <w:lang w:val="en-US" w:eastAsia="zh-CN"/>
        </w:rPr>
        <w:t>全方位巡查</w:t>
      </w:r>
      <w:r>
        <w:rPr>
          <w:rFonts w:hint="eastAsia" w:ascii="仿宋_GB2312" w:hAnsi="仿宋_GB2312" w:eastAsia="仿宋_GB2312" w:cs="仿宋_GB2312"/>
          <w:i w:val="0"/>
          <w:iCs w:val="0"/>
          <w:caps w:val="0"/>
          <w:color w:val="auto"/>
          <w:spacing w:val="0"/>
          <w:sz w:val="32"/>
          <w:szCs w:val="32"/>
          <w:shd w:val="clear" w:color="auto" w:fill="FFFFFF"/>
          <w:lang w:eastAsia="zh-CN"/>
        </w:rPr>
        <w:t>，做到“第一时间发现，第一时间救助”。对未成年人、残疾人、老年人，及时护送到</w:t>
      </w:r>
      <w:r>
        <w:rPr>
          <w:rFonts w:hint="eastAsia" w:ascii="仿宋_GB2312" w:hAnsi="仿宋_GB2312" w:eastAsia="仿宋_GB2312" w:cs="仿宋_GB2312"/>
          <w:i w:val="0"/>
          <w:iCs w:val="0"/>
          <w:caps w:val="0"/>
          <w:color w:val="auto"/>
          <w:spacing w:val="0"/>
          <w:sz w:val="32"/>
          <w:szCs w:val="32"/>
          <w:shd w:val="clear" w:color="auto" w:fill="FFFFFF"/>
          <w:lang w:val="en-US" w:eastAsia="zh-CN"/>
        </w:rPr>
        <w:t>救助</w:t>
      </w:r>
      <w:r>
        <w:rPr>
          <w:rFonts w:hint="eastAsia" w:ascii="仿宋_GB2312" w:hAnsi="仿宋_GB2312" w:eastAsia="仿宋_GB2312" w:cs="仿宋_GB2312"/>
          <w:i w:val="0"/>
          <w:iCs w:val="0"/>
          <w:caps w:val="0"/>
          <w:color w:val="auto"/>
          <w:spacing w:val="0"/>
          <w:sz w:val="32"/>
          <w:szCs w:val="32"/>
          <w:shd w:val="clear" w:color="auto" w:fill="FFFFFF"/>
          <w:lang w:eastAsia="zh-CN"/>
        </w:rPr>
        <w:t>站接受救助；对危重病人、处于发作期的疑似精神障碍患者，按照“先救治后救助”原则，及时护送到医疗机构进行救治，待病情稳定或治愈后，再甄别救助；对不愿到救助管理机构接受救助的，提供必要饮食、御寒物品和详细求助方式，后续定期跟踪劝导。</w:t>
      </w:r>
      <w:r>
        <w:rPr>
          <w:rFonts w:hint="eastAsia" w:ascii="仿宋_GB2312" w:hAnsi="仿宋_GB2312" w:eastAsia="仿宋_GB2312" w:cs="仿宋_GB2312"/>
          <w:i w:val="0"/>
          <w:iCs w:val="0"/>
          <w:caps w:val="0"/>
          <w:color w:val="auto"/>
          <w:spacing w:val="0"/>
          <w:sz w:val="32"/>
          <w:szCs w:val="32"/>
          <w:shd w:val="clear" w:color="auto" w:fill="FFFFFF"/>
          <w:lang w:val="en-US" w:eastAsia="zh-CN"/>
        </w:rPr>
        <w:t>特别是对于一些易走失群体，帮助他们及时寻找到家人，把他们安全护送回家。</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4.项目预算：</w:t>
      </w:r>
      <w:r>
        <w:rPr>
          <w:rFonts w:hint="eastAsia" w:ascii="仿宋_GB2312" w:hAnsi="仿宋_GB2312" w:eastAsia="仿宋_GB2312" w:cs="仿宋_GB2312"/>
          <w:i w:val="0"/>
          <w:iCs w:val="0"/>
          <w:caps w:val="0"/>
          <w:color w:val="auto"/>
          <w:spacing w:val="0"/>
          <w:sz w:val="32"/>
          <w:szCs w:val="32"/>
          <w:shd w:val="clear" w:color="auto" w:fill="FFFFFF"/>
          <w:lang w:val="en-US" w:eastAsia="zh-CN"/>
        </w:rPr>
        <w:t>按照每个市每年12万元的预算，支持省内五个市的社工或志愿者组织开展流浪乞讨人员和易走失人群帮扶项目，共计60万元。</w:t>
      </w:r>
    </w:p>
    <w:p>
      <w:pPr>
        <w:numPr>
          <w:ilvl w:val="0"/>
          <w:numId w:val="0"/>
        </w:numPr>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二、“助力老年幸福食堂行动”项目</w:t>
      </w:r>
    </w:p>
    <w:p>
      <w:pPr>
        <w:numPr>
          <w:ilvl w:val="0"/>
          <w:numId w:val="0"/>
        </w:numPr>
        <w:ind w:firstLine="64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给经济困难老年人筹集一餐热饭</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1.项目背景：</w:t>
      </w:r>
      <w:r>
        <w:rPr>
          <w:rFonts w:hint="eastAsia" w:ascii="仿宋_GB2312" w:hAnsi="仿宋_GB2312" w:eastAsia="仿宋_GB2312" w:cs="仿宋_GB2312"/>
          <w:i w:val="0"/>
          <w:iCs w:val="0"/>
          <w:caps w:val="0"/>
          <w:color w:val="auto"/>
          <w:spacing w:val="0"/>
          <w:sz w:val="32"/>
          <w:szCs w:val="32"/>
          <w:shd w:val="clear" w:color="auto" w:fill="FFFFFF"/>
          <w:lang w:val="en-US" w:eastAsia="zh-CN"/>
        </w:rPr>
        <w:t>山东是老年人口大省，根据第七次人口普查结果，截止2020年底全省60岁以上老年人2122万，占全省人口比例21%，已经步入中度老龄化社会。其中，经济困难老年人66万人，特困老年人28.9万人。不少老人由于身体不便，子女不在身边等原因，存在买菜做饭困难，就近方便就餐服务成为他们较为迫切的需求。为帮助困难老年人能够及时方便享用一餐热饭，我省部分地区探索建立了幸福食堂、暖心食堂，免费或低价为辖区困难老年人提供一餐午饭，得到了社会的好评。目前，全省已建成并投入使用各类老年食堂4726处，但是因为投入大，收益低，长期经营面临较大困难，亟需社会各界的大力支持和鼎力相助。</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2.解决方案：</w:t>
      </w:r>
      <w:r>
        <w:rPr>
          <w:rFonts w:hint="eastAsia" w:ascii="仿宋_GB2312" w:hAnsi="仿宋_GB2312" w:eastAsia="仿宋_GB2312" w:cs="仿宋_GB2312"/>
          <w:i w:val="0"/>
          <w:iCs w:val="0"/>
          <w:caps w:val="0"/>
          <w:color w:val="auto"/>
          <w:spacing w:val="0"/>
          <w:sz w:val="32"/>
          <w:szCs w:val="32"/>
          <w:shd w:val="clear" w:color="auto" w:fill="FFFFFF"/>
          <w:lang w:val="en-US" w:eastAsia="zh-CN"/>
        </w:rPr>
        <w:t>将所筹善款用于省内部分已建成老年食堂的运营补贴。</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3.执行计划：</w:t>
      </w:r>
      <w:r>
        <w:rPr>
          <w:rFonts w:hint="eastAsia" w:ascii="仿宋_GB2312" w:hAnsi="仿宋_GB2312" w:eastAsia="仿宋_GB2312" w:cs="仿宋_GB2312"/>
          <w:i w:val="0"/>
          <w:iCs w:val="0"/>
          <w:caps w:val="0"/>
          <w:color w:val="auto"/>
          <w:spacing w:val="0"/>
          <w:sz w:val="32"/>
          <w:szCs w:val="32"/>
          <w:shd w:val="clear" w:color="auto" w:fill="FFFFFF"/>
          <w:lang w:val="en-US" w:eastAsia="zh-CN"/>
        </w:rPr>
        <w:t>筹得善款后选择全省200家已建成但运营存在较大困难的老年食堂，为特困老年人提供餐费补贴或用于采购粮食、肉食、蔬菜等，帮助老年食堂可持续发展，更好的解决困难老年人用餐问题，完善老年人助餐服务体系。</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4.项目预算：</w:t>
      </w:r>
      <w:r>
        <w:rPr>
          <w:rFonts w:hint="eastAsia" w:ascii="仿宋_GB2312" w:hAnsi="仿宋_GB2312" w:eastAsia="仿宋_GB2312" w:cs="仿宋_GB2312"/>
          <w:i w:val="0"/>
          <w:iCs w:val="0"/>
          <w:caps w:val="0"/>
          <w:color w:val="auto"/>
          <w:spacing w:val="0"/>
          <w:sz w:val="32"/>
          <w:szCs w:val="32"/>
          <w:shd w:val="clear" w:color="auto" w:fill="FFFFFF"/>
          <w:lang w:val="en-US" w:eastAsia="zh-CN"/>
        </w:rPr>
        <w:t>200家老年食堂每家补贴一年的运营经费2万元，合计400万元。</w:t>
      </w:r>
    </w:p>
    <w:p>
      <w:pPr>
        <w:numPr>
          <w:ilvl w:val="0"/>
          <w:numId w:val="0"/>
        </w:numPr>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三、“特困人员暖心水杯”项目</w:t>
      </w:r>
    </w:p>
    <w:p>
      <w:pPr>
        <w:numPr>
          <w:ilvl w:val="0"/>
          <w:numId w:val="0"/>
        </w:numPr>
        <w:ind w:firstLine="64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为生活不能自理的特困老人筹集卧床防呛保温水杯</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1.项目背景：</w:t>
      </w:r>
      <w:r>
        <w:rPr>
          <w:rFonts w:hint="eastAsia" w:ascii="仿宋_GB2312" w:hAnsi="仿宋_GB2312" w:eastAsia="仿宋_GB2312" w:cs="仿宋_GB2312"/>
          <w:i w:val="0"/>
          <w:iCs w:val="0"/>
          <w:caps w:val="0"/>
          <w:color w:val="auto"/>
          <w:spacing w:val="0"/>
          <w:sz w:val="32"/>
          <w:szCs w:val="32"/>
          <w:shd w:val="clear" w:color="auto" w:fill="FFFFFF"/>
          <w:lang w:val="en-US" w:eastAsia="zh-CN"/>
        </w:rPr>
        <w:t>特困人员是指没有生活来源和劳动能力，无法定赡养、抚养、扶养义务人或者其法定义务人无履行义务能力的老年人、残疾人和16岁以下未成年人。我省现有城乡特困供养人员33万人，其中生活不能自理的特困供养人员约占1/5。生活不能自理的特困供养人员约有50%由国家集中供养，其余的实行分散供养。分散供养的生活不能自理特困老年人存在照护人服务水平低、不到位的问题。很多卧床不起的老人因为害怕喝水呛咳而减少喝水的次数和数量，影响其身体健康。</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2.解决方案：</w:t>
      </w:r>
      <w:r>
        <w:rPr>
          <w:rFonts w:hint="eastAsia" w:ascii="仿宋_GB2312" w:hAnsi="仿宋_GB2312" w:eastAsia="仿宋_GB2312" w:cs="仿宋_GB2312"/>
          <w:i w:val="0"/>
          <w:iCs w:val="0"/>
          <w:caps w:val="0"/>
          <w:color w:val="auto"/>
          <w:spacing w:val="0"/>
          <w:sz w:val="32"/>
          <w:szCs w:val="32"/>
          <w:shd w:val="clear" w:color="auto" w:fill="FFFFFF"/>
          <w:lang w:val="en-US" w:eastAsia="zh-CN"/>
        </w:rPr>
        <w:t>将所筹善款用于给省内部分生活不能自理的特困老年人购买卧床防呛保温水杯。</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3.执行计划：</w:t>
      </w:r>
      <w:r>
        <w:rPr>
          <w:rFonts w:hint="eastAsia" w:ascii="仿宋_GB2312" w:hAnsi="仿宋_GB2312" w:eastAsia="仿宋_GB2312" w:cs="仿宋_GB2312"/>
          <w:i w:val="0"/>
          <w:iCs w:val="0"/>
          <w:caps w:val="0"/>
          <w:color w:val="auto"/>
          <w:spacing w:val="0"/>
          <w:sz w:val="32"/>
          <w:szCs w:val="32"/>
          <w:shd w:val="clear" w:color="auto" w:fill="FFFFFF"/>
          <w:lang w:val="en-US" w:eastAsia="zh-CN"/>
        </w:rPr>
        <w:t>筹得善款后为5000名分散供养的生活不能自理特困老人每人提供一个卧床防呛保温水杯。</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4.项目预算：</w:t>
      </w:r>
      <w:r>
        <w:rPr>
          <w:rFonts w:hint="eastAsia" w:ascii="仿宋_GB2312" w:hAnsi="仿宋_GB2312" w:eastAsia="仿宋_GB2312" w:cs="仿宋_GB2312"/>
          <w:i w:val="0"/>
          <w:iCs w:val="0"/>
          <w:caps w:val="0"/>
          <w:color w:val="auto"/>
          <w:spacing w:val="0"/>
          <w:sz w:val="32"/>
          <w:szCs w:val="32"/>
          <w:shd w:val="clear" w:color="auto" w:fill="FFFFFF"/>
          <w:lang w:val="en-US" w:eastAsia="zh-CN"/>
        </w:rPr>
        <w:t>5000只防呛保温水杯每只价格约100元，合计50万元。</w:t>
      </w:r>
    </w:p>
    <w:p>
      <w:pPr>
        <w:numPr>
          <w:ilvl w:val="0"/>
          <w:numId w:val="0"/>
        </w:numPr>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四、“儿童主任增能计划”项目</w:t>
      </w:r>
    </w:p>
    <w:p>
      <w:pPr>
        <w:numPr>
          <w:ilvl w:val="0"/>
          <w:numId w:val="0"/>
        </w:numPr>
        <w:ind w:firstLine="64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帮助儿童主任更好的守护祖国的未来。</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1.项目背景：</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2021年6月1日新的《中华人民共和国未成年人保护法 》规定：村（居）民委员会应当设置专人专岗负责未成年人保护工作，儿童主任承担关协助政府有关部门宣传未成年人保护方面的法律法规，指导帮助和监督未成年人的父母或者其他监护人依法昈履行监护职责，建立留守未成年人、困境未成年人的信息档案并给予关爱帮扶。儿童主任既是政策的传递者，更是孩子的守护者</w:t>
      </w:r>
      <w:r>
        <w:rPr>
          <w:rFonts w:hint="eastAsia" w:ascii="仿宋_GB2312" w:hAnsi="仿宋_GB2312" w:eastAsia="仿宋_GB2312" w:cs="仿宋_GB2312"/>
          <w:i w:val="0"/>
          <w:iCs w:val="0"/>
          <w:caps w:val="0"/>
          <w:color w:val="auto"/>
          <w:spacing w:val="0"/>
          <w:sz w:val="32"/>
          <w:szCs w:val="32"/>
          <w:shd w:val="clear" w:color="auto" w:fill="FFFFFF"/>
          <w:lang w:val="en-US" w:eastAsia="zh-CN"/>
        </w:rPr>
        <w:t>，但是由于儿童主任多为兼职、缺乏系统专业培训、又没有相应的工资和补助，关爱服务的专业性、精细化水平与未成年人保护工作的实际需要还有一定的差距。</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2.解决方案：</w:t>
      </w:r>
      <w:r>
        <w:rPr>
          <w:rFonts w:hint="eastAsia" w:ascii="仿宋_GB2312" w:hAnsi="仿宋_GB2312" w:eastAsia="仿宋_GB2312" w:cs="仿宋_GB2312"/>
          <w:i w:val="0"/>
          <w:iCs w:val="0"/>
          <w:caps w:val="0"/>
          <w:color w:val="auto"/>
          <w:spacing w:val="0"/>
          <w:sz w:val="32"/>
          <w:szCs w:val="32"/>
          <w:shd w:val="clear" w:color="auto" w:fill="FFFFFF"/>
          <w:lang w:val="en-US" w:eastAsia="zh-CN"/>
        </w:rPr>
        <w:t>将所筹善款用于开展形式多样的专业培训、发放工作包，全面提升儿童主任的工作能力和业务素质，调动和激发儿童主任的工作积极性，督促儿童主任认真全面履行工作职责，真正解决好未成年人保护和关爱服务“最后一公里”的问题，让未成年人得到更好的保护和关爱服务。</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3.执行计划：</w:t>
      </w:r>
      <w:r>
        <w:rPr>
          <w:rFonts w:hint="eastAsia" w:ascii="仿宋_GB2312" w:hAnsi="仿宋_GB2312" w:eastAsia="仿宋_GB2312" w:cs="仿宋_GB2312"/>
          <w:i w:val="0"/>
          <w:iCs w:val="0"/>
          <w:caps w:val="0"/>
          <w:color w:val="auto"/>
          <w:spacing w:val="0"/>
          <w:sz w:val="32"/>
          <w:szCs w:val="32"/>
          <w:shd w:val="clear" w:color="auto" w:fill="FFFFFF"/>
          <w:lang w:val="en-US" w:eastAsia="zh-CN"/>
        </w:rPr>
        <w:t>为全省3万名儿童主任筹集赋能支持专项基金。资金一是用于开展儿童主任赋能培训，针对儿童心理疏导、留守儿童照料关爱、亲情陪伴等方面开展业务培训；二是为提高儿童主任工作效率，给他们配备工作包。</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四、项目预算：</w:t>
      </w:r>
      <w:r>
        <w:rPr>
          <w:rFonts w:hint="eastAsia" w:ascii="仿宋_GB2312" w:hAnsi="仿宋_GB2312" w:eastAsia="仿宋_GB2312" w:cs="仿宋_GB2312"/>
          <w:i w:val="0"/>
          <w:iCs w:val="0"/>
          <w:caps w:val="0"/>
          <w:color w:val="auto"/>
          <w:spacing w:val="0"/>
          <w:sz w:val="32"/>
          <w:szCs w:val="32"/>
          <w:shd w:val="clear" w:color="auto" w:fill="FFFFFF"/>
          <w:lang w:val="en-US" w:eastAsia="zh-CN"/>
        </w:rPr>
        <w:t>儿童主任赋能培训（包括编印未成年人保护和儿童福利政策汇编，定期线上或线下组织开展针对儿童主任的专业培训），100元/人*3万人，合计300万元；儿童主任工作包（内含儿童主任工作手册、走访随访记录本、常用文具、手电、雨衣等）100元/人*3万人，合计300万元。总计600万元。</w:t>
      </w:r>
    </w:p>
    <w:p>
      <w:pPr>
        <w:numPr>
          <w:ilvl w:val="0"/>
          <w:numId w:val="0"/>
        </w:numPr>
        <w:ind w:firstLine="640" w:firstLineChars="200"/>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五、“‘险’保安全·志愿无忧”项目</w:t>
      </w:r>
    </w:p>
    <w:p>
      <w:pPr>
        <w:numPr>
          <w:ilvl w:val="0"/>
          <w:numId w:val="0"/>
        </w:numPr>
        <w:ind w:firstLine="64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为志愿者筹集意外伤害保险</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1.项目背景：</w:t>
      </w:r>
      <w:r>
        <w:rPr>
          <w:rFonts w:hint="eastAsia" w:ascii="仿宋_GB2312" w:hAnsi="仿宋_GB2312" w:eastAsia="仿宋_GB2312" w:cs="仿宋_GB2312"/>
          <w:i w:val="0"/>
          <w:iCs w:val="0"/>
          <w:caps w:val="0"/>
          <w:color w:val="auto"/>
          <w:spacing w:val="0"/>
          <w:sz w:val="32"/>
          <w:szCs w:val="32"/>
          <w:shd w:val="clear" w:color="auto" w:fill="FFFFFF"/>
          <w:lang w:val="en-US" w:eastAsia="zh-CN"/>
        </w:rPr>
        <w:t>志愿者是一个有爱心、热心、社会责任感的群体，他们帮助他人、服务社会，同时传递爱心和传播文明，用自己的身体力行感染周围的人们。近年来，山东省志愿服务工作协调机制不断健全，全省志愿服务工作有序推进。根据中国志愿服务网数据统计，目前，全省有志愿服务记录时长的志愿者共385万人，“有困难找志愿者，有时间做志愿者”蔚然成风。随着我省志愿服务工作的持续发展，志愿服务形式也变得多种多样，与此同时志愿者面临的人身权益损害和风险也越来越多。由于志愿者的保障制度还不够完善，很多倒在一线的志愿者，没有任何保险或安全的保障，安全保障机制的不完善，已经成为志愿者们开展志愿服务的一大顾虑。</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2.解决方案：</w:t>
      </w:r>
      <w:r>
        <w:rPr>
          <w:rFonts w:hint="eastAsia" w:ascii="仿宋_GB2312" w:hAnsi="仿宋_GB2312" w:eastAsia="仿宋_GB2312" w:cs="仿宋_GB2312"/>
          <w:i w:val="0"/>
          <w:iCs w:val="0"/>
          <w:caps w:val="0"/>
          <w:color w:val="auto"/>
          <w:spacing w:val="0"/>
          <w:sz w:val="32"/>
          <w:szCs w:val="32"/>
          <w:shd w:val="clear" w:color="auto" w:fill="FFFFFF"/>
          <w:lang w:val="en-US" w:eastAsia="zh-CN"/>
        </w:rPr>
        <w:t>将所筹善款用为部分志愿者购买意外伤害保险。</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3.执行计划：</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在综合进行评估的基础上，为部分从事带有危险性志愿服务或长期参与志愿服务的志愿者购买意外伤害保险，保障志愿者的人身安全，为志愿者解除顾虑、减少压力，使其全心全意投入到志愿服务中。</w:t>
      </w:r>
    </w:p>
    <w:p>
      <w:pPr>
        <w:numPr>
          <w:ilvl w:val="0"/>
          <w:numId w:val="0"/>
        </w:numPr>
        <w:ind w:firstLine="643"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4.项目预算：</w:t>
      </w:r>
      <w:r>
        <w:rPr>
          <w:rFonts w:hint="eastAsia" w:ascii="仿宋_GB2312" w:hAnsi="仿宋_GB2312" w:eastAsia="仿宋_GB2312" w:cs="仿宋_GB2312"/>
          <w:i w:val="0"/>
          <w:iCs w:val="0"/>
          <w:caps w:val="0"/>
          <w:color w:val="auto"/>
          <w:spacing w:val="0"/>
          <w:sz w:val="32"/>
          <w:szCs w:val="32"/>
          <w:shd w:val="clear" w:color="auto" w:fill="FFFFFF"/>
          <w:lang w:val="en-US" w:eastAsia="zh-CN"/>
        </w:rPr>
        <w:t>采购意外伤害保险费用50万元。</w:t>
      </w: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numPr>
          <w:ilvl w:val="0"/>
          <w:numId w:val="0"/>
        </w:num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numPr>
          <w:ilvl w:val="0"/>
          <w:numId w:val="0"/>
        </w:numPr>
        <w:rPr>
          <w:rFonts w:hint="default" w:ascii="宋体" w:hAnsi="宋体" w:eastAsia="宋体" w:cs="宋体"/>
          <w:i w:val="0"/>
          <w:iCs w:val="0"/>
          <w:caps w:val="0"/>
          <w:color w:val="auto"/>
          <w:spacing w:val="0"/>
          <w:sz w:val="21"/>
          <w:szCs w:val="21"/>
          <w:shd w:val="clear" w:color="auto" w:fill="FFFFFF"/>
          <w:lang w:val="en-US" w:eastAsia="zh-CN"/>
        </w:rPr>
      </w:pPr>
    </w:p>
    <w:sectPr>
      <w:footerReference r:id="rId3" w:type="default"/>
      <w:pgSz w:w="11906" w:h="16838"/>
      <w:pgMar w:top="1701"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C3929"/>
    <w:rsid w:val="3ED97A49"/>
    <w:rsid w:val="45465590"/>
    <w:rsid w:val="4D331511"/>
    <w:rsid w:val="62B456FC"/>
    <w:rsid w:val="6885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iPriority w:val="0"/>
  </w:style>
  <w:style w:type="table" w:default="1" w:styleId="4">
    <w:name w:val="Normal Table"/>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1516</Words>
  <Characters>1581</Characters>
  <Paragraphs>34</Paragraphs>
  <TotalTime>45</TotalTime>
  <ScaleCrop>false</ScaleCrop>
  <LinksUpToDate>false</LinksUpToDate>
  <CharactersWithSpaces>1581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2021-08-05T01:45:00Z</dcterms:created>
  <dc:creator>汤司令</dc:creator>
  <cp:lastModifiedBy>汤司令</cp:lastModifiedBy>
  <cp:lastPrinted>2021-08-06T06:56:21Z</cp:lastPrinted>
  <dcterms:modified xsi:type="dcterms:W3CDTF">2021-08-06T07:27:26Z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4CF7C0910F8E4C96B304D923C2B6EB09</vt:lpwstr>
  </property>
</Properties>
</file>