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81" w:hRule="atLeast"/>
        </w:trPr>
        <w:tc>
          <w:tcPr>
            <w:tcW w:w="84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val="en-US" w:eastAsia="zh-CN"/>
              </w:rPr>
              <w:t>桐城市慈善会社区慈善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基金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eastAsia="zh-CN"/>
              </w:rPr>
              <w:t>设立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</w:rPr>
              <w:t>申请书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桐城市慈善会</w:t>
            </w:r>
            <w:r>
              <w:rPr>
                <w:rFonts w:ascii="宋体" w:hAnsi="宋体" w:eastAsia="宋体" w:cs="宋体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参与社区治理、支持社区服务、推动社区健康发展</w:t>
            </w:r>
            <w:r>
              <w:rPr>
                <w:rFonts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方</w:t>
            </w:r>
            <w:r>
              <w:rPr>
                <w:rFonts w:ascii="宋体" w:hAnsi="宋体" w:eastAsia="宋体" w:cs="宋体"/>
                <w:sz w:val="24"/>
                <w:szCs w:val="24"/>
              </w:rPr>
              <w:t>特申请在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桐城市慈善会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</w:t>
            </w:r>
            <w:r>
              <w:rPr>
                <w:rFonts w:ascii="宋体" w:hAnsi="宋体" w:eastAsia="宋体" w:cs="宋体"/>
                <w:sz w:val="24"/>
                <w:szCs w:val="24"/>
              </w:rPr>
              <w:t>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社区慈善基金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基金名称: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桐城市慈善会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·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社区慈善基金</w:t>
            </w: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基金宗旨: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坚持党的全面领导，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践行社会主义核心价值观，遵守社会道德风尚，弘扬中华民族扶危济困的传统美德。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基金范围: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用于开展符合《中华人民共和国慈善法》规定的慈善活动，主要包括：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（一）资助和支持改善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区教育、科学、文化、卫生、体育、环保、扶贫、济困、扶老、救孤、助残、恤病、优抚、救灾等方面的慈善项目；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（二）支持乡镇（街道）社工站发展，资助和培育村、社区社会组织；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（三）资助和发展志愿服务，激发市民参与活力；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（四）改善村、社区公共服务设施；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（五）开展慈善宣传；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（六）开展社会工作人才培养和就业创业支持等公益项目；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（七）表彰公益慈善先进单位、人物；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default" w:ascii="仿宋_GB2312" w:hAnsi="仿宋_GB2312" w:eastAsia="宋体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（八）其他符合《中华人民共和国慈善法》规定的项目或活动。。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/本人已知晓贵会基金管理相关要求，并</w:t>
            </w:r>
            <w:r>
              <w:rPr>
                <w:rFonts w:ascii="宋体" w:hAnsi="宋体" w:eastAsia="宋体" w:cs="宋体"/>
                <w:sz w:val="24"/>
                <w:szCs w:val="24"/>
              </w:rPr>
              <w:t>承诺将严格遵照国家相关法律法规和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会</w:t>
            </w:r>
            <w:r>
              <w:rPr>
                <w:rFonts w:ascii="宋体" w:hAnsi="宋体" w:eastAsia="宋体" w:cs="宋体"/>
                <w:sz w:val="24"/>
                <w:szCs w:val="24"/>
              </w:rPr>
              <w:t>相关管理规定，严格遵守双方签订的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协议</w:t>
            </w:r>
            <w:r>
              <w:rPr>
                <w:rFonts w:ascii="宋体" w:hAnsi="宋体" w:eastAsia="宋体" w:cs="宋体"/>
                <w:sz w:val="24"/>
                <w:szCs w:val="24"/>
              </w:rPr>
              <w:t>，如有违规，愿意承担相应的法律责任。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特此申请。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3840" w:firstLineChars="16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设立</w:t>
            </w:r>
            <w:r>
              <w:rPr>
                <w:rFonts w:ascii="宋体" w:hAnsi="宋体" w:eastAsia="宋体" w:cs="宋体"/>
                <w:sz w:val="24"/>
                <w:szCs w:val="24"/>
              </w:rPr>
              <w:t>方(签字/盖章):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107F9"/>
    <w:rsid w:val="3C4107F9"/>
    <w:rsid w:val="608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2023-12-14T11:04:00Z</dcterms:created>
  <dc:creator>Administrator</dc:creator>
  <cp:lastModifiedBy>✎生活是个圈</cp:lastModifiedBy>
  <dcterms:modified xsi:type="dcterms:W3CDTF">2024-06-20T08:06:17Z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