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0"/>
          <w:sz w:val="112"/>
          <w:szCs w:val="11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0"/>
          <w:w w:val="60"/>
          <w:sz w:val="112"/>
          <w:szCs w:val="112"/>
        </w:rPr>
        <w:t>兰陵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0"/>
          <w:w w:val="60"/>
          <w:sz w:val="112"/>
          <w:szCs w:val="112"/>
          <w:lang w:eastAsia="zh-CN"/>
        </w:rPr>
        <w:t>县慈善工作领导小组文件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u w:val="thick"/>
          <w:lang w:val="en-US" w:eastAsia="zh-CN"/>
        </w:rPr>
        <w:t xml:space="preserve">             </w:t>
      </w: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u w:val="thick"/>
        </w:rPr>
        <w:t xml:space="preserve">                     </w:t>
      </w:r>
      <w:r>
        <w:rPr>
          <w:rFonts w:hint="default" w:ascii="Times New Roman" w:hAnsi="Times New Roman" w:eastAsia="方正小标宋简体" w:cs="Times New Roman"/>
          <w:color w:val="FF0000"/>
          <w:sz w:val="21"/>
          <w:szCs w:val="21"/>
          <w:u w:val="thick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关于开展“爱心一元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捐赠·建设幸福家园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14:textFill>
            <w14:solidFill>
              <w14:schemeClr w14:val="tx1"/>
            </w14:solidFill>
          </w14:textFill>
        </w:rPr>
        <w:t>活动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意见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为进一步弘扬我县乐善好施、扶弱济困的传统美德，动员全县人民树立“人人公益、全民慈善”意识，营造携手慈善、与爱同行的浓厚氛围。我们倡议在全县范围内开展“爱心一元捐赠·建设幸福家园”（简称“一元捐”）活动，特制定如下意见。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一、捐赠对象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全县城乡居民、党员干部、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两代表一委员、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企业从业人员、个体商户、中小学生、乡贤、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乡医、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在外人员、知名人士，所有有意愿捐赠的单位和个人。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二、捐赠原则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坚持自愿、鼓励奉献、公开透明、广泛发动、依法组织。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三、捐赠标准及方式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1、倡导全县城乡居民、中小学生等每人每年捐赠1元；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2、倡导全县党员干部、企业从业人员（企业职工）、个体工商业户等每人每月捐赠1元（可每年一次性捐赠10元）；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3、倡导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两代表一委员、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乡医、在外人员等每人每天捐赠1元（可每年一次性捐赠300元）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4、倡导中小企业、有固定营利收入的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每年捐赠一天的利润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或收入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各乡镇负责本辖区捐赠；教体局、卫健局、工信局、工商联、市场监管局等负责本系统、企业及社会捐赠。捐赠资金由各乡镇、各系统集中汇总后交县慈善总会。各乡镇所捐资金由县慈善总会统一管理，镇、村单独设立专户，并做到专款专用。要坚持公开、公平、透明原则，对接收的实名制善款专门制作捐赠名册（电子版发送至县慈善总会邮箱cscszh@126.com），并在辖区内张榜公示。</w:t>
      </w:r>
      <w:bookmarkStart w:id="0" w:name="_GoBack"/>
      <w:bookmarkEnd w:id="0"/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四、鼓励捐赠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鼓励在个人力所能及的情况下慷慨解囊、无私奉献。对于捐赠表现突出的给予表扬奖励，分别授予“爱心天使”、“慈善之星”、“慈善之家”、“爱心商家”等称号，并在电视台、兰陵首发等予以公示。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1、“爱心天使”，14周岁以下少年儿童捐款10元以上的，颁发“爱心天使”荣誉奖章。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2、“慈善之星”，个人捐款100元以上、200元以上、300元以上、500元以上、1000元以上的，分别颁发“慈善一星”、“慈善二星”、“慈善三星”、“慈善四星”、“慈善五星”荣誉证书。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3、“慈善之家”，家庭集中捐款2000元以上的，颁发“慈善之家”荣誉证书。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4、“爱心商家”，从事个体经营的商户捐款2000元以上的，颁发“爱心商家”荣誉奖牌。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5、“爱心企业”，企业捐款5000元以上的，颁发“爱心企业”荣誉奖牌。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落实税收减免等激励政策。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企业的公益性捐赠支出，在年度利润总额12%以内的部分，准予在计算应纳税所得额时扣除，超过年度利润总额12%的部分，准予结转以后三年内在计算应纳税所得额时扣除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除财政部、国家税务总局另有规定外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个人对公益事业的捐赠额未超过申报应纳税所得额30%的部分，从其应纳税所得额中扣除。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捐赠单位经办人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对于应开具和需开具捐赠票据的，可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凭证到县慈善总会开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票据。通过参与腾讯“99公益日”网络募捐的，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带捐赠截图等证明到县慈善总会开具。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同时，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将慈善工作作为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人大代表、政协委员和劳动模范等先进表彰表扬评选的重要依据。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五、捐赠用途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各村社可通过策划“幸福家园”项目将所筹善款全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用于“大病救助·健康兰陵”和美丽乡村建设等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；各乡镇捐赠资金全部用于本辖区“幸福家园”工程、大病等困难群众救助等；县慈善总会募捐资金将统筹用于全县乡村振兴、扶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济困等。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六、实施步骤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（一）</w:t>
      </w:r>
      <w:r>
        <w:rPr>
          <w:rFonts w:hint="eastAsia" w:eastAsia="楷体" w:cs="Times New Roman"/>
          <w:sz w:val="32"/>
          <w:szCs w:val="32"/>
          <w:lang w:val="en-US" w:eastAsia="zh-CN"/>
        </w:rPr>
        <w:t>制定方案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深入调研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广泛征求意见，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立足实际制定捐赠方案。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（</w:t>
      </w:r>
      <w:r>
        <w:rPr>
          <w:rFonts w:hint="eastAsia" w:eastAsia="楷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）试点先行</w:t>
      </w:r>
      <w:r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日—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日，确定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试点乡镇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（街道），先行先试，摸索做法。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  <w:t xml:space="preserve">    （</w:t>
      </w:r>
      <w:r>
        <w:rPr>
          <w:rFonts w:hint="eastAsia" w:eastAsia="楷体" w:cs="Times New Roman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  <w:t>）宣传发动。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日—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日，召开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现场会议，下发实施意见并通过会议、电视、首发等发放活动倡议书，倡导社会各界奉献爱心。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（</w:t>
      </w:r>
      <w:r>
        <w:rPr>
          <w:rFonts w:hint="eastAsia" w:eastAsia="楷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）集中捐赠。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日，由各乡镇、县直有关部门（系统）负责组织捐赠。鼓励参与腾讯“99公益日”网络募捐（9月7日至9日为集中捐赠阶段），获取配捐全额用于乡镇、村社。定期公示、总结各乡镇、有关部门（系统）捐赠情况。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 w:bidi="ar"/>
        </w:rPr>
        <w:t>七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 w:bidi="ar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要加强组织领导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各级各有关部门要把本次活动作为践行为民宗旨的一项重要任务，主要负责同志要亲自组织、亲自动员、亲自督导，严格时间节点，及时协调推进。要广泛宣传发动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借助此次活动，宣传部门要大力宣传慈善事业的作用和意义，进一步激发广大干部群众的大局意识、奉献意识、慈善意识，让更多人了解、关心和支持慈善事业。要严肃工作纪律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注意方式方法，捐赠行为须建立在深入发动、自觉自愿的基础上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同时要加强对慈善募捐的督促检查，坚决防止和杜绝任何弄虚作假现象。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  <w:lang w:val="en-US" w:eastAsia="zh-CN" w:bidi="ar"/>
        </w:rPr>
        <w:t>银行账户：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609" w:firstLineChars="503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户    名：兰陵慈善总会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609" w:firstLineChars="503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银行帐号：37050182730100001197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609" w:firstLineChars="503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开户银行：中国建设银行股份有限公司兰陵支行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80" w:firstLineChars="4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  <w:lang w:val="en-US" w:eastAsia="zh-CN" w:bidi="ar"/>
        </w:rPr>
        <w:t>2.兰陵慈善总会微信捐款二维码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8255</wp:posOffset>
            </wp:positionV>
            <wp:extent cx="1572260" cy="1565910"/>
            <wp:effectExtent l="0" t="0" r="46990" b="53340"/>
            <wp:wrapTight wrapText="bothSides">
              <wp:wrapPolygon>
                <wp:start x="0" y="0"/>
                <wp:lineTo x="0" y="21285"/>
                <wp:lineTo x="21460" y="21285"/>
                <wp:lineTo x="21460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80" w:firstLineChars="4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  <w:lang w:val="en-US" w:eastAsia="zh-CN" w:bidi="ar"/>
        </w:rPr>
        <w:t>3.现金方式：交县慈善总会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0" w:firstLineChars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地址：兰陵县文峰路中段检察服务中心二楼南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0" w:firstLineChars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捐赠服务热线：0539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5211519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兰陵县慈善工作领导小组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760" w:firstLineChars="18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</w:t>
      </w:r>
    </w:p>
    <w:sectPr>
      <w:footerReference r:id="rId3" w:type="default"/>
      <w:pgSz w:w="11906" w:h="16838"/>
      <w:pgMar w:top="1304" w:right="1587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88618B-AD49-4B36-B0B7-40B4CD7A12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E056EF-1E97-437D-A87C-492154823C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72686C-BC7D-42EA-9F5C-7D309BD8788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CBA3149-CA10-4303-B2B1-3C7A584650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5EE7572-6009-4EA6-AB8E-4582CC723E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OTQ2YzFlYjc1OWRkMWExNGI3MzY1NTlmMzcwODYifQ=="/>
    <w:docVar w:name="KSO_WPS_MARK_KEY" w:val="7e6fbc0a-b6b8-4a5d-851c-b870d8dfb6c0"/>
  </w:docVars>
  <w:rsids>
    <w:rsidRoot w:val="00A972A1"/>
    <w:rsid w:val="00064FDB"/>
    <w:rsid w:val="00074268"/>
    <w:rsid w:val="002851B9"/>
    <w:rsid w:val="003610A3"/>
    <w:rsid w:val="004C676F"/>
    <w:rsid w:val="0068677F"/>
    <w:rsid w:val="00727676"/>
    <w:rsid w:val="00866A63"/>
    <w:rsid w:val="008F5192"/>
    <w:rsid w:val="009F6089"/>
    <w:rsid w:val="00A972A1"/>
    <w:rsid w:val="00AC0691"/>
    <w:rsid w:val="00BD413A"/>
    <w:rsid w:val="00C0060F"/>
    <w:rsid w:val="00C01EB9"/>
    <w:rsid w:val="00CE2191"/>
    <w:rsid w:val="00D92392"/>
    <w:rsid w:val="02516CA7"/>
    <w:rsid w:val="027F6146"/>
    <w:rsid w:val="02D27CCB"/>
    <w:rsid w:val="042A1C06"/>
    <w:rsid w:val="057730B9"/>
    <w:rsid w:val="07503908"/>
    <w:rsid w:val="08162516"/>
    <w:rsid w:val="09297C88"/>
    <w:rsid w:val="0A95060A"/>
    <w:rsid w:val="0AAF5E5C"/>
    <w:rsid w:val="0AEB0AC5"/>
    <w:rsid w:val="0B637DF7"/>
    <w:rsid w:val="0BD9648E"/>
    <w:rsid w:val="0CC1198A"/>
    <w:rsid w:val="0EA7186A"/>
    <w:rsid w:val="0EF75A0D"/>
    <w:rsid w:val="114333A1"/>
    <w:rsid w:val="123A7AB8"/>
    <w:rsid w:val="14385014"/>
    <w:rsid w:val="14EA775D"/>
    <w:rsid w:val="15040BB7"/>
    <w:rsid w:val="16A63C10"/>
    <w:rsid w:val="17B25B84"/>
    <w:rsid w:val="1FDF6FA0"/>
    <w:rsid w:val="205F3C06"/>
    <w:rsid w:val="21FC3E57"/>
    <w:rsid w:val="242B54E6"/>
    <w:rsid w:val="24A01E37"/>
    <w:rsid w:val="24E54FED"/>
    <w:rsid w:val="251B70F7"/>
    <w:rsid w:val="258B1633"/>
    <w:rsid w:val="2631314A"/>
    <w:rsid w:val="27190AFD"/>
    <w:rsid w:val="277E66A1"/>
    <w:rsid w:val="27F95BC2"/>
    <w:rsid w:val="28E61225"/>
    <w:rsid w:val="29B24087"/>
    <w:rsid w:val="2DDE2946"/>
    <w:rsid w:val="2EB17C25"/>
    <w:rsid w:val="2F0B44E3"/>
    <w:rsid w:val="2F493FA8"/>
    <w:rsid w:val="30DC3CFA"/>
    <w:rsid w:val="3126762E"/>
    <w:rsid w:val="358A7FEA"/>
    <w:rsid w:val="36384924"/>
    <w:rsid w:val="367479D5"/>
    <w:rsid w:val="36CD6D7F"/>
    <w:rsid w:val="36E7289C"/>
    <w:rsid w:val="37BE6CEB"/>
    <w:rsid w:val="380B1578"/>
    <w:rsid w:val="382F03CD"/>
    <w:rsid w:val="38F90665"/>
    <w:rsid w:val="391B0E71"/>
    <w:rsid w:val="39744FEC"/>
    <w:rsid w:val="3A752A00"/>
    <w:rsid w:val="3EFF2005"/>
    <w:rsid w:val="403A7968"/>
    <w:rsid w:val="40710AB9"/>
    <w:rsid w:val="40DA7C07"/>
    <w:rsid w:val="41A52E4E"/>
    <w:rsid w:val="45806396"/>
    <w:rsid w:val="46513FE6"/>
    <w:rsid w:val="46BE71CA"/>
    <w:rsid w:val="48BA1F2F"/>
    <w:rsid w:val="4A344A5D"/>
    <w:rsid w:val="4A9A7BFB"/>
    <w:rsid w:val="4B8871AF"/>
    <w:rsid w:val="4BD32885"/>
    <w:rsid w:val="4C1401CB"/>
    <w:rsid w:val="545C06CB"/>
    <w:rsid w:val="54EE766C"/>
    <w:rsid w:val="553F1A49"/>
    <w:rsid w:val="554C0E99"/>
    <w:rsid w:val="594E5BC9"/>
    <w:rsid w:val="59B91EA5"/>
    <w:rsid w:val="5E55588D"/>
    <w:rsid w:val="5EC20387"/>
    <w:rsid w:val="61091565"/>
    <w:rsid w:val="61F87247"/>
    <w:rsid w:val="64CA72CA"/>
    <w:rsid w:val="652C12F7"/>
    <w:rsid w:val="66C05A5E"/>
    <w:rsid w:val="675D03AA"/>
    <w:rsid w:val="676D0835"/>
    <w:rsid w:val="68E90FB4"/>
    <w:rsid w:val="6A583CB6"/>
    <w:rsid w:val="6B455CEA"/>
    <w:rsid w:val="6BA56ED7"/>
    <w:rsid w:val="6C7D34D7"/>
    <w:rsid w:val="6D431766"/>
    <w:rsid w:val="6F1D10D4"/>
    <w:rsid w:val="6FA13B36"/>
    <w:rsid w:val="70827F4D"/>
    <w:rsid w:val="70ED5826"/>
    <w:rsid w:val="71A30B93"/>
    <w:rsid w:val="71CE1711"/>
    <w:rsid w:val="72EC4CB8"/>
    <w:rsid w:val="736556A6"/>
    <w:rsid w:val="73C80898"/>
    <w:rsid w:val="795B1D53"/>
    <w:rsid w:val="7AE53DD3"/>
    <w:rsid w:val="7BB3602D"/>
    <w:rsid w:val="7BFC19D1"/>
    <w:rsid w:val="7C265830"/>
    <w:rsid w:val="7E08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rFonts w:ascii="仿宋_GB2312"/>
    </w:rPr>
  </w:style>
  <w:style w:type="paragraph" w:styleId="4">
    <w:name w:val="Normal Indent"/>
    <w:basedOn w:val="1"/>
    <w:qFormat/>
    <w:uiPriority w:val="0"/>
    <w:pPr>
      <w:widowControl w:val="0"/>
      <w:adjustRightInd w:val="0"/>
      <w:spacing w:line="360" w:lineRule="auto"/>
      <w:ind w:firstLine="420"/>
      <w:jc w:val="both"/>
      <w:textAlignment w:val="baseline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5">
    <w:name w:val="Body Text First Indent"/>
    <w:basedOn w:val="6"/>
    <w:qFormat/>
    <w:uiPriority w:val="0"/>
    <w:pPr>
      <w:widowControl w:val="0"/>
      <w:autoSpaceDE w:val="0"/>
      <w:autoSpaceDN w:val="0"/>
      <w:ind w:firstLine="420" w:firstLineChars="100"/>
      <w:jc w:val="left"/>
    </w:pPr>
    <w:rPr>
      <w:rFonts w:ascii="Times New Roman" w:hAnsi="Times New Roman" w:eastAsia="宋体" w:cs="Times New Roman"/>
      <w:kern w:val="0"/>
      <w:sz w:val="32"/>
      <w:szCs w:val="32"/>
      <w:lang w:val="zh-CN" w:eastAsia="zh-CN" w:bidi="zh-CN"/>
    </w:rPr>
  </w:style>
  <w:style w:type="paragraph" w:styleId="6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1875</Words>
  <Characters>1972</Characters>
  <Lines>9</Lines>
  <Paragraphs>2</Paragraphs>
  <TotalTime>12</TotalTime>
  <ScaleCrop>false</ScaleCrop>
  <LinksUpToDate>false</LinksUpToDate>
  <CharactersWithSpaces>2158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刘恩昊</cp:lastModifiedBy>
  <cp:lastPrinted>2023-03-27T11:44:00Z</cp:lastPrinted>
  <dcterms:modified xsi:type="dcterms:W3CDTF">2023-04-22T01:12:26Z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DE9CE37E6D02471192BE9F69888CEEDF</vt:lpwstr>
  </property>
</Properties>
</file>