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鹤山市慈善会冠名基金资金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申请拨付审批表</w:t>
      </w:r>
    </w:p>
    <w:p/>
    <w:tbl>
      <w:tblPr>
        <w:tblStyle w:val="4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93"/>
        <w:gridCol w:w="1470"/>
        <w:gridCol w:w="585"/>
        <w:gridCol w:w="657"/>
        <w:gridCol w:w="978"/>
        <w:gridCol w:w="462"/>
        <w:gridCol w:w="168"/>
        <w:gridCol w:w="57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申请单位（盖章）</w:t>
            </w:r>
          </w:p>
        </w:tc>
        <w:tc>
          <w:tcPr>
            <w:tcW w:w="78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鹤山市慈善会总商会慈善公益基金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（填写基金名称）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基金的联系人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基金经办人的联系人电话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资助项目名称</w:t>
            </w:r>
          </w:p>
        </w:tc>
        <w:tc>
          <w:tcPr>
            <w:tcW w:w="78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2024年“国际残疾人日”暨鹤山市“爱心携手 温暖助残行动”主题活动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（如属个案救助的填写，如退役军人医疗个案救助，困难群众危房改造个案救助、困难群众临时个案救助等）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申请划拨金额</w:t>
            </w:r>
          </w:p>
        </w:tc>
        <w:tc>
          <w:tcPr>
            <w:tcW w:w="78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人民币（大写）：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叁万元整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（小写）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30000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资金划拨方式</w:t>
            </w:r>
          </w:p>
        </w:tc>
        <w:tc>
          <w:tcPr>
            <w:tcW w:w="78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直接划拨到受益单位（受益人）账户。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收款单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位信息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鹤山市残疾人联合会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中国建设</w:t>
            </w:r>
            <w:r>
              <w:rPr>
                <w:rFonts w:hint="eastAsia"/>
                <w:vertAlign w:val="baseline"/>
                <w:lang w:val="en-US" w:eastAsia="zh-CN"/>
              </w:rPr>
              <w:t>银行股份有限公司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鹤山支行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44001670703051250481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李苑茵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0750-8995122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秘书处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经办人意见</w:t>
            </w:r>
          </w:p>
        </w:tc>
        <w:tc>
          <w:tcPr>
            <w:tcW w:w="3105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经核查，所提交申请资料确认齐全无误。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1440" w:leftChars="0" w:hanging="1440" w:hangingChars="6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签  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秘书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初审意见</w:t>
            </w:r>
          </w:p>
        </w:tc>
        <w:tc>
          <w:tcPr>
            <w:tcW w:w="3678" w:type="dxa"/>
            <w:gridSpan w:val="3"/>
            <w:vAlign w:val="top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经初审，申请单位提供的申请材料符合该基金管理办法规定，建议按申请金额办理资金划拨。</w:t>
            </w:r>
          </w:p>
          <w:p>
            <w:pPr>
              <w:ind w:left="1680" w:hanging="1680" w:hangingChars="7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680" w:leftChars="0" w:hanging="1680" w:hangingChars="7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签  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105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964" w:firstLineChars="300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拟同意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440" w:leftChars="0" w:hanging="1440" w:hangingChars="6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签  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会长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审批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678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同意划拨。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1680" w:leftChars="0" w:hanging="1680" w:hangingChars="7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签  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864" w:type="dxa"/>
            <w:gridSpan w:val="10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说明：1.本表申请单</w:t>
            </w:r>
            <w:r>
              <w:rPr>
                <w:rFonts w:hint="eastAsia"/>
                <w:vertAlign w:val="baseline"/>
                <w:lang w:val="en-US" w:eastAsia="zh-CN"/>
              </w:rPr>
              <w:t>位</w:t>
            </w:r>
            <w:r>
              <w:rPr>
                <w:rFonts w:hint="eastAsia"/>
                <w:vertAlign w:val="baseline"/>
              </w:rPr>
              <w:t>填写时需加盖</w:t>
            </w:r>
            <w:r>
              <w:rPr>
                <w:rFonts w:hint="eastAsia"/>
                <w:vertAlign w:val="baseline"/>
                <w:lang w:val="en-US" w:eastAsia="zh-CN"/>
              </w:rPr>
              <w:t>基金发起单位</w:t>
            </w:r>
            <w:r>
              <w:rPr>
                <w:rFonts w:hint="eastAsia"/>
                <w:vertAlign w:val="baseline"/>
              </w:rPr>
              <w:t>公章；</w:t>
            </w:r>
          </w:p>
          <w:p>
            <w:pPr>
              <w:ind w:firstLine="630" w:firstLineChars="3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2.本表一式份，一份慈善会财务记帐，一份慈善会存档，一份交申请单位;</w:t>
            </w:r>
          </w:p>
          <w:p>
            <w:pPr>
              <w:ind w:firstLine="630" w:firstLineChars="3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3.申请资金使用项目必须符合慈善公益目的</w:t>
            </w:r>
            <w:r>
              <w:rPr>
                <w:rFonts w:hint="eastAsia"/>
                <w:vertAlign w:val="baseline"/>
                <w:lang w:val="en-US" w:eastAsia="zh-CN"/>
              </w:rPr>
              <w:t>和申请单位的基金管理办法规定</w:t>
            </w:r>
            <w:r>
              <w:rPr>
                <w:rFonts w:hint="eastAsia"/>
                <w:vertAlign w:val="baseline"/>
              </w:rPr>
              <w:t>，专款专用，不得挪作他用，市慈善会有权对</w:t>
            </w:r>
            <w:r>
              <w:rPr>
                <w:rFonts w:hint="eastAsia"/>
                <w:vertAlign w:val="baseline"/>
                <w:lang w:val="en-US" w:eastAsia="zh-CN"/>
              </w:rPr>
              <w:t>基金的款物</w:t>
            </w:r>
            <w:r>
              <w:rPr>
                <w:rFonts w:hint="eastAsia"/>
                <w:vertAlign w:val="baseline"/>
              </w:rPr>
              <w:t>使用情况进行跟踪、监督，发现违规使用，取消受益人资格并依法追回</w:t>
            </w:r>
            <w:r>
              <w:rPr>
                <w:rFonts w:hint="eastAsia"/>
                <w:vertAlign w:val="baseline"/>
                <w:lang w:val="en-US" w:eastAsia="zh-CN"/>
              </w:rPr>
              <w:t>已划拨</w:t>
            </w:r>
            <w:r>
              <w:rPr>
                <w:rFonts w:hint="eastAsia"/>
                <w:vertAlign w:val="baseline"/>
              </w:rPr>
              <w:t>款</w:t>
            </w:r>
            <w:r>
              <w:rPr>
                <w:rFonts w:hint="eastAsia"/>
                <w:vertAlign w:val="baseline"/>
                <w:lang w:val="en-US" w:eastAsia="zh-CN"/>
              </w:rPr>
              <w:t>物</w:t>
            </w:r>
            <w:r>
              <w:rPr>
                <w:rFonts w:hint="eastAsia"/>
                <w:vertAlign w:val="baseline"/>
              </w:rPr>
              <w:t>；</w:t>
            </w:r>
          </w:p>
          <w:p>
            <w:pPr>
              <w:ind w:firstLine="630" w:firstLineChars="30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4.申请单位申请资金拨付时，应根据项目实际，提供项目预算、招标或施工合同、立项书、购买设备设施物品清单、竣工验收报告、发票、影像资料等相关佐证材料原件或复印件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15FFC"/>
    <w:rsid w:val="01775857"/>
    <w:rsid w:val="01BE6864"/>
    <w:rsid w:val="024F6BD0"/>
    <w:rsid w:val="02E30FD9"/>
    <w:rsid w:val="070E30B4"/>
    <w:rsid w:val="077C4309"/>
    <w:rsid w:val="0C207867"/>
    <w:rsid w:val="0E540D4F"/>
    <w:rsid w:val="0E7D2CAE"/>
    <w:rsid w:val="104E784B"/>
    <w:rsid w:val="1219243C"/>
    <w:rsid w:val="122817C3"/>
    <w:rsid w:val="13806D4E"/>
    <w:rsid w:val="14A27842"/>
    <w:rsid w:val="179E4F50"/>
    <w:rsid w:val="1A3F71B7"/>
    <w:rsid w:val="1B462E1C"/>
    <w:rsid w:val="1D37708E"/>
    <w:rsid w:val="1EC32894"/>
    <w:rsid w:val="20463BFD"/>
    <w:rsid w:val="20DD7014"/>
    <w:rsid w:val="26BE65D8"/>
    <w:rsid w:val="27515FFC"/>
    <w:rsid w:val="290628EA"/>
    <w:rsid w:val="2B0C0020"/>
    <w:rsid w:val="2B4F30AE"/>
    <w:rsid w:val="2FA41147"/>
    <w:rsid w:val="3186272F"/>
    <w:rsid w:val="34F43B77"/>
    <w:rsid w:val="35E35B2B"/>
    <w:rsid w:val="379773D8"/>
    <w:rsid w:val="39983487"/>
    <w:rsid w:val="3AAD5A1A"/>
    <w:rsid w:val="3E9C07FF"/>
    <w:rsid w:val="414E0DDF"/>
    <w:rsid w:val="45C8283E"/>
    <w:rsid w:val="4ACA5F19"/>
    <w:rsid w:val="51716F53"/>
    <w:rsid w:val="51D00F74"/>
    <w:rsid w:val="530A7A01"/>
    <w:rsid w:val="54D72429"/>
    <w:rsid w:val="5513057C"/>
    <w:rsid w:val="5AA612BB"/>
    <w:rsid w:val="5B50324F"/>
    <w:rsid w:val="5B5A5337"/>
    <w:rsid w:val="5F011841"/>
    <w:rsid w:val="63D76E44"/>
    <w:rsid w:val="648E08B5"/>
    <w:rsid w:val="64F06BC9"/>
    <w:rsid w:val="676129CD"/>
    <w:rsid w:val="6B8B6071"/>
    <w:rsid w:val="6FCF69F2"/>
    <w:rsid w:val="768E238C"/>
    <w:rsid w:val="78903A5B"/>
    <w:rsid w:val="7AA62B7D"/>
    <w:rsid w:val="7CAF0960"/>
    <w:rsid w:val="7CC55482"/>
    <w:rsid w:val="7E1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2025-01-17T08:32:00Z</dcterms:created>
  <dc:creator>Administrator</dc:creator>
  <cp:lastModifiedBy>chang</cp:lastModifiedBy>
  <dcterms:modified xsi:type="dcterms:W3CDTF">2025-07-02T07:07:24Z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