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23E" w:rsidRDefault="0093323E" w:rsidP="0093323E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93323E">
        <w:rPr>
          <w:rFonts w:ascii="方正小标宋简体" w:eastAsia="方正小标宋简体" w:hint="eastAsia"/>
          <w:sz w:val="44"/>
          <w:szCs w:val="44"/>
        </w:rPr>
        <w:t>抚松县慈善会</w:t>
      </w:r>
    </w:p>
    <w:p w:rsidR="0093323E" w:rsidRPr="0093323E" w:rsidRDefault="0093323E" w:rsidP="0093323E">
      <w:pPr>
        <w:spacing w:afterLines="50"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93323E">
        <w:rPr>
          <w:rFonts w:ascii="方正小标宋简体" w:eastAsia="方正小标宋简体" w:hint="eastAsia"/>
          <w:sz w:val="44"/>
          <w:szCs w:val="44"/>
        </w:rPr>
        <w:t>会长办公会议制度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为健全本会理事会工作制度，加强理事会管理，及时研究决定本会工作中的重大事项和重要工作，推动本会运转规范、高效，根据《</w:t>
      </w:r>
      <w:r w:rsidR="00996E6B">
        <w:rPr>
          <w:rFonts w:hint="eastAsia"/>
          <w:sz w:val="32"/>
          <w:szCs w:val="32"/>
        </w:rPr>
        <w:t>抚松县</w:t>
      </w:r>
      <w:r w:rsidRPr="0093323E">
        <w:rPr>
          <w:rFonts w:hint="eastAsia"/>
          <w:sz w:val="32"/>
          <w:szCs w:val="32"/>
        </w:rPr>
        <w:t>慈善会章程》，结合本会实际，特制定本制度。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第一条</w:t>
      </w:r>
      <w:r w:rsidRPr="0093323E">
        <w:rPr>
          <w:rFonts w:hint="eastAsia"/>
          <w:sz w:val="32"/>
          <w:szCs w:val="32"/>
        </w:rPr>
        <w:t xml:space="preserve">  </w:t>
      </w:r>
      <w:r w:rsidRPr="0093323E">
        <w:rPr>
          <w:rFonts w:hint="eastAsia"/>
          <w:sz w:val="32"/>
          <w:szCs w:val="32"/>
        </w:rPr>
        <w:t>会长办公会由会长、副会长（含常务副会长、执行副会长）、秘书长等领导成员组成；根据会议议题需要，监事长，秘书处相关人员可列席会议。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第二条</w:t>
      </w:r>
      <w:r w:rsidRPr="0093323E">
        <w:rPr>
          <w:rFonts w:hint="eastAsia"/>
          <w:sz w:val="32"/>
          <w:szCs w:val="32"/>
        </w:rPr>
        <w:t xml:space="preserve">  </w:t>
      </w:r>
      <w:r w:rsidRPr="0093323E">
        <w:rPr>
          <w:rFonts w:hint="eastAsia"/>
          <w:sz w:val="32"/>
          <w:szCs w:val="32"/>
        </w:rPr>
        <w:t>会长办公会在理事会闭会期间召开，原则上每年召开一次，由会长或会长委托常务副会长召集并主持；会长办公会决议须经参会人员二分之一以上表决通过方能生效。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第三条</w:t>
      </w:r>
      <w:r w:rsidRPr="0093323E">
        <w:rPr>
          <w:rFonts w:hint="eastAsia"/>
          <w:sz w:val="32"/>
          <w:szCs w:val="32"/>
        </w:rPr>
        <w:t xml:space="preserve">  </w:t>
      </w:r>
      <w:r w:rsidRPr="0093323E">
        <w:rPr>
          <w:rFonts w:hint="eastAsia"/>
          <w:sz w:val="32"/>
          <w:szCs w:val="32"/>
        </w:rPr>
        <w:t>会长办公会的议事范围：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（一）研究、布置理事会各项决议、决定的贯彻落实工作；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（二）听取秘书处工作汇报，检查秘书处贯彻落实理事会决议、决定情况；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（三）研究、审议本会工作制度；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（四）研究、审议本会年度工作计划；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（五）研究决定其他应由会长办公会讨论决定的事项。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第四条</w:t>
      </w:r>
      <w:r w:rsidRPr="0093323E">
        <w:rPr>
          <w:rFonts w:hint="eastAsia"/>
          <w:sz w:val="32"/>
          <w:szCs w:val="32"/>
        </w:rPr>
        <w:t xml:space="preserve">  </w:t>
      </w:r>
      <w:r w:rsidRPr="0093323E">
        <w:rPr>
          <w:rFonts w:hint="eastAsia"/>
          <w:sz w:val="32"/>
          <w:szCs w:val="32"/>
        </w:rPr>
        <w:t>会长办公会可通过全体大会、座谈会、专题讨</w:t>
      </w:r>
      <w:r w:rsidRPr="0093323E">
        <w:rPr>
          <w:rFonts w:hint="eastAsia"/>
          <w:sz w:val="32"/>
          <w:szCs w:val="32"/>
        </w:rPr>
        <w:lastRenderedPageBreak/>
        <w:t>论会等形式召开，根据实际情况，可以通讯形式召开。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第五条</w:t>
      </w:r>
      <w:r w:rsidRPr="0093323E">
        <w:rPr>
          <w:rFonts w:hint="eastAsia"/>
          <w:sz w:val="32"/>
          <w:szCs w:val="32"/>
        </w:rPr>
        <w:t xml:space="preserve">  </w:t>
      </w:r>
      <w:r w:rsidRPr="0093323E">
        <w:rPr>
          <w:rFonts w:hint="eastAsia"/>
          <w:sz w:val="32"/>
          <w:szCs w:val="32"/>
        </w:rPr>
        <w:t>会长办公会的组织流程：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会长办公会的会务工作由秘书处综合部负责。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（一）形成议题。会长办公会议题由会长根据工作需要提出，或由秘书处收集汇总提出建议并报会长审定。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（二）会议通知。会议时间和议题经会议召集人确定后，由秘书处负责通知参加或列席会议的会领导和相关人员。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（三）材料准备。会长办公会议的议题材料，由秘书处统一打印，涉及保密、敏感信息不宜对外公开的，注明保密字样，并在会后回收。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（四）议题汇报。会长办公会的议题，原则上由秘书长汇报。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（五）会议决定。会长办公会组成人员参加会长办公会时应充分发扬民主，自觉遵守民主集中制原则。在讨论时应畅所欲言，充分发表个人意见。对于少数的不同意见，应当认真考虑。对于意见分歧较大的议题，除紧急事项必须按多数意见执行外，应当暂缓</w:t>
      </w:r>
      <w:proofErr w:type="gramStart"/>
      <w:r w:rsidRPr="0093323E">
        <w:rPr>
          <w:rFonts w:hint="eastAsia"/>
          <w:sz w:val="32"/>
          <w:szCs w:val="32"/>
        </w:rPr>
        <w:t>作出</w:t>
      </w:r>
      <w:proofErr w:type="gramEnd"/>
      <w:r w:rsidRPr="0093323E">
        <w:rPr>
          <w:rFonts w:hint="eastAsia"/>
          <w:sz w:val="32"/>
          <w:szCs w:val="32"/>
        </w:rPr>
        <w:t>决定，待进一步调查研究、交换意见后，提交以后会议讨论。各种意见和主要理由应当如实记录。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（六）会议记录。会议情况由秘书处指定专人负责记录，存档备查，并于会后</w:t>
      </w:r>
      <w:r w:rsidRPr="0093323E">
        <w:rPr>
          <w:rFonts w:hint="eastAsia"/>
          <w:sz w:val="32"/>
          <w:szCs w:val="32"/>
        </w:rPr>
        <w:t>10</w:t>
      </w:r>
      <w:r w:rsidRPr="0093323E">
        <w:rPr>
          <w:rFonts w:hint="eastAsia"/>
          <w:sz w:val="32"/>
          <w:szCs w:val="32"/>
        </w:rPr>
        <w:t>个工作日内形成会议纪要。会长办公会会议纪要由会议召集人签发，分送会长办公会各组成人</w:t>
      </w:r>
      <w:r w:rsidRPr="0093323E">
        <w:rPr>
          <w:rFonts w:hint="eastAsia"/>
          <w:sz w:val="32"/>
          <w:szCs w:val="32"/>
        </w:rPr>
        <w:lastRenderedPageBreak/>
        <w:t>员、秘书处，抄送理事会、监事会，必要时抄送登记管理机关。</w:t>
      </w:r>
    </w:p>
    <w:p w:rsid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　　第六条</w:t>
      </w:r>
      <w:r w:rsidRPr="0093323E">
        <w:rPr>
          <w:rFonts w:hint="eastAsia"/>
          <w:sz w:val="32"/>
          <w:szCs w:val="32"/>
        </w:rPr>
        <w:t xml:space="preserve">  </w:t>
      </w:r>
      <w:r w:rsidRPr="0093323E">
        <w:rPr>
          <w:rFonts w:hint="eastAsia"/>
          <w:sz w:val="32"/>
          <w:szCs w:val="32"/>
        </w:rPr>
        <w:t>经会长办公会决定通过的事项和工作部署，由秘书处遵照执行，并及时向会领导反馈落实情况。</w:t>
      </w:r>
    </w:p>
    <w:p w:rsidR="002760D9" w:rsidRPr="0093323E" w:rsidRDefault="0093323E" w:rsidP="0093323E">
      <w:pPr>
        <w:rPr>
          <w:rFonts w:hint="eastAsia"/>
          <w:sz w:val="32"/>
          <w:szCs w:val="32"/>
        </w:rPr>
      </w:pPr>
      <w:r w:rsidRPr="0093323E">
        <w:rPr>
          <w:rFonts w:hint="eastAsia"/>
          <w:sz w:val="32"/>
          <w:szCs w:val="32"/>
        </w:rPr>
        <w:t xml:space="preserve">    </w:t>
      </w:r>
      <w:r w:rsidRPr="0093323E">
        <w:rPr>
          <w:rFonts w:hint="eastAsia"/>
          <w:sz w:val="32"/>
          <w:szCs w:val="32"/>
        </w:rPr>
        <w:t>第七条</w:t>
      </w:r>
      <w:r w:rsidRPr="0093323E">
        <w:rPr>
          <w:rFonts w:hint="eastAsia"/>
          <w:sz w:val="32"/>
          <w:szCs w:val="32"/>
        </w:rPr>
        <w:t xml:space="preserve">  </w:t>
      </w:r>
      <w:r w:rsidRPr="0093323E">
        <w:rPr>
          <w:rFonts w:hint="eastAsia"/>
          <w:sz w:val="32"/>
          <w:szCs w:val="32"/>
        </w:rPr>
        <w:t>本制度自</w:t>
      </w:r>
      <w:r w:rsidRPr="0093323E">
        <w:rPr>
          <w:rFonts w:hint="eastAsia"/>
          <w:sz w:val="32"/>
          <w:szCs w:val="32"/>
        </w:rPr>
        <w:t>2019</w:t>
      </w:r>
      <w:r w:rsidRPr="0093323E">
        <w:rPr>
          <w:rFonts w:hint="eastAsia"/>
          <w:sz w:val="32"/>
          <w:szCs w:val="32"/>
        </w:rPr>
        <w:t>年</w:t>
      </w:r>
      <w:r w:rsidRPr="0093323E">
        <w:rPr>
          <w:rFonts w:hint="eastAsia"/>
          <w:sz w:val="32"/>
          <w:szCs w:val="32"/>
        </w:rPr>
        <w:t>7</w:t>
      </w:r>
      <w:r w:rsidRPr="0093323E">
        <w:rPr>
          <w:rFonts w:hint="eastAsia"/>
          <w:sz w:val="32"/>
          <w:szCs w:val="32"/>
        </w:rPr>
        <w:t>月</w:t>
      </w:r>
      <w:r w:rsidRPr="0093323E">
        <w:rPr>
          <w:rFonts w:hint="eastAsia"/>
          <w:sz w:val="32"/>
          <w:szCs w:val="32"/>
        </w:rPr>
        <w:t>24</w:t>
      </w:r>
      <w:r w:rsidRPr="0093323E">
        <w:rPr>
          <w:rFonts w:hint="eastAsia"/>
          <w:sz w:val="32"/>
          <w:szCs w:val="32"/>
        </w:rPr>
        <w:t>日起施行。</w:t>
      </w:r>
    </w:p>
    <w:sectPr w:rsidR="002760D9" w:rsidRPr="0093323E" w:rsidSect="00996E6B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734" w:rsidRDefault="00191734" w:rsidP="00996E6B">
      <w:r>
        <w:separator/>
      </w:r>
    </w:p>
  </w:endnote>
  <w:endnote w:type="continuationSeparator" w:id="0">
    <w:p w:rsidR="00191734" w:rsidRDefault="00191734" w:rsidP="00996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15313"/>
      <w:docPartObj>
        <w:docPartGallery w:val="Page Numbers (Bottom of Page)"/>
        <w:docPartUnique/>
      </w:docPartObj>
    </w:sdtPr>
    <w:sdtContent>
      <w:p w:rsidR="00996E6B" w:rsidRDefault="00996E6B">
        <w:pPr>
          <w:pStyle w:val="a4"/>
          <w:jc w:val="center"/>
        </w:pPr>
        <w:fldSimple w:instr=" PAGE   \* MERGEFORMAT ">
          <w:r w:rsidRPr="00996E6B">
            <w:rPr>
              <w:noProof/>
              <w:lang w:val="zh-CN"/>
            </w:rPr>
            <w:t>-</w:t>
          </w:r>
          <w:r>
            <w:rPr>
              <w:noProof/>
            </w:rPr>
            <w:t xml:space="preserve"> 1 -</w:t>
          </w:r>
        </w:fldSimple>
      </w:p>
    </w:sdtContent>
  </w:sdt>
  <w:p w:rsidR="00996E6B" w:rsidRDefault="00996E6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734" w:rsidRDefault="00191734" w:rsidP="00996E6B">
      <w:r>
        <w:separator/>
      </w:r>
    </w:p>
  </w:footnote>
  <w:footnote w:type="continuationSeparator" w:id="0">
    <w:p w:rsidR="00191734" w:rsidRDefault="00191734" w:rsidP="00996E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323E"/>
    <w:rsid w:val="00191734"/>
    <w:rsid w:val="002760D9"/>
    <w:rsid w:val="008C4A16"/>
    <w:rsid w:val="0093323E"/>
    <w:rsid w:val="00996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6E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6E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6E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6E6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2</cp:revision>
  <cp:lastPrinted>2020-11-23T02:17:00Z</cp:lastPrinted>
  <dcterms:created xsi:type="dcterms:W3CDTF">2020-11-23T02:10:00Z</dcterms:created>
  <dcterms:modified xsi:type="dcterms:W3CDTF">2020-11-23T02:18:00Z</dcterms:modified>
</cp:coreProperties>
</file>