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91" w:rsidRPr="00FB2584" w:rsidRDefault="00FF3491" w:rsidP="00FB2584">
      <w:pPr>
        <w:pStyle w:val="PlainText"/>
        <w:ind w:firstLine="570"/>
        <w:jc w:val="center"/>
        <w:rPr>
          <w:rFonts w:ascii="Times New Roman" w:eastAsia="方正小标宋简体" w:hAnsi="Times New Roman" w:cs="Times New Roman"/>
          <w:sz w:val="44"/>
          <w:szCs w:val="44"/>
        </w:rPr>
      </w:pPr>
    </w:p>
    <w:p w:rsidR="00FF3491" w:rsidRPr="00FB2584" w:rsidRDefault="00FF3491" w:rsidP="00FB2584">
      <w:pPr>
        <w:pStyle w:val="PlainText"/>
        <w:spacing w:line="560" w:lineRule="exact"/>
        <w:ind w:firstLine="570"/>
        <w:jc w:val="center"/>
        <w:rPr>
          <w:rFonts w:ascii="Times New Roman" w:eastAsia="方正小标宋简体" w:hAnsi="Times New Roman" w:cs="Times New Roman"/>
          <w:spacing w:val="-6"/>
          <w:sz w:val="44"/>
          <w:szCs w:val="44"/>
        </w:rPr>
      </w:pPr>
      <w:r w:rsidRPr="00FB2584">
        <w:rPr>
          <w:rFonts w:ascii="Times New Roman" w:eastAsia="方正小标宋简体" w:hAnsi="方正小标宋简体" w:cs="Times New Roman" w:hint="eastAsia"/>
          <w:spacing w:val="-6"/>
          <w:sz w:val="44"/>
          <w:szCs w:val="44"/>
        </w:rPr>
        <w:t>德清县慈善总会慈善捐赠先进评选表彰办法</w:t>
      </w:r>
    </w:p>
    <w:p w:rsidR="00FF3491" w:rsidRPr="00FB2584" w:rsidRDefault="00FF3491" w:rsidP="00FB2584">
      <w:pPr>
        <w:pStyle w:val="NormalWeb"/>
        <w:widowControl w:val="0"/>
        <w:spacing w:before="0" w:beforeAutospacing="0" w:after="0" w:afterAutospacing="0"/>
        <w:ind w:firstLineChars="200" w:firstLine="643"/>
        <w:rPr>
          <w:b/>
          <w:bCs/>
        </w:rPr>
      </w:pPr>
    </w:p>
    <w:p w:rsidR="00FF3491" w:rsidRPr="00FB2584" w:rsidRDefault="00FF3491" w:rsidP="00FB2584">
      <w:pPr>
        <w:pStyle w:val="NormalWeb"/>
        <w:widowControl w:val="0"/>
        <w:spacing w:before="0" w:beforeAutospacing="0" w:after="0" w:afterAutospacing="0"/>
      </w:pPr>
      <w:r w:rsidRPr="00FB2584">
        <w:t> </w:t>
      </w:r>
      <w:r w:rsidRPr="00FB2584">
        <w:t> </w:t>
      </w:r>
      <w:r w:rsidRPr="00FB2584">
        <w:rPr>
          <w:rFonts w:hAnsi="仿宋_GB2312" w:hint="eastAsia"/>
        </w:rPr>
        <w:t>第一条</w:t>
      </w:r>
      <w:r w:rsidRPr="00FB2584">
        <w:rPr>
          <w:rFonts w:eastAsia="仿宋"/>
        </w:rPr>
        <w:t xml:space="preserve">  </w:t>
      </w:r>
      <w:r w:rsidRPr="00FB2584">
        <w:rPr>
          <w:rFonts w:hAnsi="仿宋_GB2312" w:hint="eastAsia"/>
        </w:rPr>
        <w:t>为推动慈善事业发展，褒扬在慈善捐赠活动中表现突出的先进单位及个人，充分发挥先进典型的榜样引领作用，激励社会各界参与慈善事业的责任感与荣誉感，根据县委办、县政府办《关于加快推进慈善事业高质量发展的实施意见》（德委办〔</w:t>
      </w:r>
      <w:r w:rsidRPr="00FB2584">
        <w:t>2022</w:t>
      </w:r>
      <w:r w:rsidRPr="00FB2584">
        <w:rPr>
          <w:rFonts w:hAnsi="仿宋_GB2312" w:hint="eastAsia"/>
        </w:rPr>
        <w:t>〕</w:t>
      </w:r>
      <w:r w:rsidRPr="00FB2584">
        <w:t>34</w:t>
      </w:r>
      <w:r w:rsidRPr="00FB2584">
        <w:rPr>
          <w:rFonts w:hAnsi="仿宋_GB2312" w:hint="eastAsia"/>
        </w:rPr>
        <w:t>号）的精神和《德清县慈善总会章程》的有关规定，结合德清实际，制定本办法。</w:t>
      </w:r>
    </w:p>
    <w:p w:rsidR="00FF3491" w:rsidRPr="00FB2584" w:rsidRDefault="00FF3491" w:rsidP="00FB2584">
      <w:pPr>
        <w:pStyle w:val="NormalWeb"/>
        <w:widowControl w:val="0"/>
        <w:spacing w:before="0" w:beforeAutospacing="0" w:after="0" w:afterAutospacing="0"/>
      </w:pPr>
      <w:r w:rsidRPr="00FB2584">
        <w:t> </w:t>
      </w:r>
      <w:r w:rsidRPr="00FB2584">
        <w:t> </w:t>
      </w:r>
      <w:r w:rsidRPr="00FB2584">
        <w:rPr>
          <w:rFonts w:hAnsi="仿宋_GB2312" w:hint="eastAsia"/>
        </w:rPr>
        <w:t>第二条</w:t>
      </w:r>
      <w:r w:rsidRPr="00FB2584">
        <w:rPr>
          <w:rFonts w:eastAsia="仿宋"/>
        </w:rPr>
        <w:t xml:space="preserve">  </w:t>
      </w:r>
      <w:r w:rsidRPr="00FB2584">
        <w:rPr>
          <w:rFonts w:hAnsi="仿宋_GB2312" w:hint="eastAsia"/>
        </w:rPr>
        <w:t>慈善捐赠先进评选应坚持</w:t>
      </w:r>
      <w:r w:rsidRPr="00FB2584">
        <w:rPr>
          <w:rFonts w:ascii="仿宋_GB2312" w:hint="eastAsia"/>
        </w:rPr>
        <w:t>“</w:t>
      </w:r>
      <w:r w:rsidRPr="00FB2584">
        <w:rPr>
          <w:rFonts w:hAnsi="仿宋_GB2312" w:hint="eastAsia"/>
        </w:rPr>
        <w:t>公开、公平、公正</w:t>
      </w:r>
      <w:r w:rsidRPr="00FB2584">
        <w:rPr>
          <w:rFonts w:ascii="仿宋_GB2312" w:hint="eastAsia"/>
        </w:rPr>
        <w:t>”</w:t>
      </w:r>
      <w:r w:rsidRPr="00FB2584">
        <w:rPr>
          <w:rFonts w:hAnsi="仿宋_GB2312" w:hint="eastAsia"/>
        </w:rPr>
        <w:t>的原则。</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第三条</w:t>
      </w:r>
      <w:r w:rsidRPr="00FB2584">
        <w:t xml:space="preserve">  </w:t>
      </w:r>
      <w:r w:rsidRPr="00FB2584">
        <w:rPr>
          <w:rFonts w:hAnsi="仿宋_GB2312" w:hint="eastAsia"/>
        </w:rPr>
        <w:t>慈善捐赠先进评选表彰活动实行每年举行一次。</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第四条</w:t>
      </w:r>
      <w:r w:rsidRPr="00FB2584">
        <w:t xml:space="preserve">  </w:t>
      </w:r>
      <w:r w:rsidRPr="00FB2584">
        <w:rPr>
          <w:rFonts w:hAnsi="仿宋_GB2312" w:hint="eastAsia"/>
        </w:rPr>
        <w:t>表彰对象是指参与县慈善总会系统慈善捐赠活动的机关、企事业单位及个人。</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第五条</w:t>
      </w:r>
      <w:r w:rsidRPr="00FB2584">
        <w:t xml:space="preserve">  </w:t>
      </w:r>
      <w:r w:rsidRPr="00FB2584">
        <w:rPr>
          <w:rFonts w:hAnsi="仿宋_GB2312" w:hint="eastAsia"/>
        </w:rPr>
        <w:t>所有慈善捐赠的单位及个人分别由县级新闻媒体、德清慈善微信公众号和高新区、各镇（街道）及村（社区）进行公布褒扬。</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第六条</w:t>
      </w:r>
      <w:r w:rsidRPr="00FB2584">
        <w:t xml:space="preserve">  </w:t>
      </w:r>
      <w:r w:rsidRPr="00FB2584">
        <w:rPr>
          <w:rFonts w:hAnsi="仿宋_GB2312" w:hint="eastAsia"/>
        </w:rPr>
        <w:t>先进评选表彰设慈善捐赠爱心企业、慈善捐赠爱心商户、慈善捐赠爱心个人、慈善捐赠组织工作先进单位等四类荣誉称号。</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第七条</w:t>
      </w:r>
      <w:r w:rsidRPr="00FB2584">
        <w:t xml:space="preserve">  </w:t>
      </w:r>
      <w:r w:rsidRPr="00FB2584">
        <w:rPr>
          <w:rFonts w:hAnsi="仿宋_GB2312" w:hint="eastAsia"/>
        </w:rPr>
        <w:t>先进评选条件</w:t>
      </w:r>
    </w:p>
    <w:p w:rsidR="00FF3491" w:rsidRPr="00FB2584" w:rsidRDefault="00FF3491" w:rsidP="004D30FC">
      <w:pPr>
        <w:pStyle w:val="NormalWeb"/>
        <w:widowControl w:val="0"/>
        <w:numPr>
          <w:ilvl w:val="0"/>
          <w:numId w:val="12"/>
        </w:numPr>
        <w:spacing w:before="0" w:beforeAutospacing="0" w:after="0" w:afterAutospacing="0"/>
        <w:ind w:firstLineChars="200" w:firstLine="643"/>
        <w:rPr>
          <w:rFonts w:ascii="楷体_GB2312" w:eastAsia="楷体_GB2312"/>
          <w:b/>
          <w:bCs/>
        </w:rPr>
      </w:pPr>
      <w:r w:rsidRPr="00FB2584">
        <w:rPr>
          <w:rFonts w:ascii="楷体_GB2312" w:eastAsia="楷体_GB2312" w:hAnsi="仿宋_GB2312" w:hint="eastAsia"/>
          <w:b/>
          <w:bCs/>
        </w:rPr>
        <w:t>慈善捐赠爱心企业</w:t>
      </w:r>
    </w:p>
    <w:p w:rsidR="00FF3491" w:rsidRPr="00FB2584" w:rsidRDefault="00FF3491" w:rsidP="00FB2584">
      <w:pPr>
        <w:pStyle w:val="NormalWeb"/>
        <w:widowControl w:val="0"/>
        <w:spacing w:before="0" w:beforeAutospacing="0" w:after="0" w:afterAutospacing="0"/>
      </w:pPr>
      <w:r w:rsidRPr="00FB2584">
        <w:t xml:space="preserve">    1.</w:t>
      </w:r>
      <w:r w:rsidRPr="00FB2584">
        <w:rPr>
          <w:rFonts w:hAnsi="仿宋_GB2312" w:hint="eastAsia"/>
        </w:rPr>
        <w:t>当年度企业及职工个人捐赠总额达到</w:t>
      </w:r>
      <w:r w:rsidRPr="00FB2584">
        <w:t>2</w:t>
      </w:r>
      <w:r w:rsidRPr="00FB2584">
        <w:rPr>
          <w:rFonts w:hAnsi="仿宋_GB2312" w:hint="eastAsia"/>
        </w:rPr>
        <w:t>万元及以上，授予慈善捐赠爱心企业荣誉奖牌；</w:t>
      </w:r>
    </w:p>
    <w:p w:rsidR="00FF3491" w:rsidRPr="00FB2584" w:rsidRDefault="00FF3491" w:rsidP="00FB2584">
      <w:pPr>
        <w:pStyle w:val="NormalWeb"/>
        <w:widowControl w:val="0"/>
        <w:spacing w:before="0" w:beforeAutospacing="0" w:after="0" w:afterAutospacing="0"/>
        <w:ind w:firstLine="640"/>
      </w:pPr>
      <w:r w:rsidRPr="00FB2584">
        <w:t>2.</w:t>
      </w:r>
      <w:r w:rsidRPr="00FB2584">
        <w:rPr>
          <w:rFonts w:hAnsi="仿宋_GB2312" w:hint="eastAsia"/>
        </w:rPr>
        <w:t>当年度企业及职工个人捐赠总额达到</w:t>
      </w:r>
      <w:r w:rsidRPr="00FB2584">
        <w:t>5</w:t>
      </w:r>
      <w:r w:rsidRPr="00FB2584">
        <w:rPr>
          <w:rFonts w:hAnsi="仿宋_GB2312" w:hint="eastAsia"/>
        </w:rPr>
        <w:t>万元及以上，授予慈善捐赠贡献企业荣誉奖牌；</w:t>
      </w:r>
    </w:p>
    <w:p w:rsidR="00FF3491" w:rsidRPr="00FB2584" w:rsidRDefault="00FF3491" w:rsidP="00FB2584">
      <w:pPr>
        <w:pStyle w:val="NormalWeb"/>
        <w:widowControl w:val="0"/>
        <w:spacing w:before="0" w:beforeAutospacing="0" w:after="0" w:afterAutospacing="0"/>
        <w:ind w:firstLine="640"/>
      </w:pPr>
      <w:r w:rsidRPr="00FB2584">
        <w:t>3.</w:t>
      </w:r>
      <w:r w:rsidRPr="00FB2584">
        <w:rPr>
          <w:rFonts w:hAnsi="仿宋_GB2312" w:hint="eastAsia"/>
        </w:rPr>
        <w:t>当年度企业及职工个人捐赠总额达到</w:t>
      </w:r>
      <w:r w:rsidRPr="00FB2584">
        <w:t>10</w:t>
      </w:r>
      <w:r w:rsidRPr="00FB2584">
        <w:rPr>
          <w:rFonts w:hAnsi="仿宋_GB2312" w:hint="eastAsia"/>
        </w:rPr>
        <w:t>万元及以上，授予慈善捐赠突出贡献企业荣誉奖牌；</w:t>
      </w:r>
    </w:p>
    <w:p w:rsidR="00FF3491" w:rsidRPr="00FB2584" w:rsidRDefault="00FF3491" w:rsidP="00FB2584">
      <w:pPr>
        <w:pStyle w:val="NormalWeb"/>
        <w:widowControl w:val="0"/>
        <w:spacing w:before="0" w:beforeAutospacing="0" w:after="0" w:afterAutospacing="0"/>
        <w:ind w:firstLine="640"/>
      </w:pPr>
      <w:r w:rsidRPr="00FB2584">
        <w:t>4.</w:t>
      </w:r>
      <w:r w:rsidRPr="00FB2584">
        <w:rPr>
          <w:rFonts w:hAnsi="仿宋_GB2312" w:hint="eastAsia"/>
        </w:rPr>
        <w:t>当年度企业及职工个人捐赠总额达到</w:t>
      </w:r>
      <w:r w:rsidRPr="00FB2584">
        <w:t>50</w:t>
      </w:r>
      <w:r w:rsidRPr="00FB2584">
        <w:rPr>
          <w:rFonts w:hAnsi="仿宋_GB2312" w:hint="eastAsia"/>
        </w:rPr>
        <w:t>万元及以上，授予慈善捐赠重大贡献企业荣誉奖牌；</w:t>
      </w:r>
    </w:p>
    <w:p w:rsidR="00FF3491" w:rsidRPr="00FB2584" w:rsidRDefault="00FF3491" w:rsidP="00FB2584">
      <w:pPr>
        <w:pStyle w:val="NormalWeb"/>
        <w:widowControl w:val="0"/>
        <w:spacing w:before="0" w:beforeAutospacing="0" w:after="0" w:afterAutospacing="0"/>
        <w:ind w:firstLine="640"/>
      </w:pPr>
      <w:r w:rsidRPr="00FB2584">
        <w:t>5.</w:t>
      </w:r>
      <w:r w:rsidRPr="00FB2584">
        <w:rPr>
          <w:rFonts w:hAnsi="仿宋_GB2312" w:hint="eastAsia"/>
        </w:rPr>
        <w:t>当年度企业及职工个人捐赠总额达到</w:t>
      </w:r>
      <w:r w:rsidRPr="00FB2584">
        <w:t>100</w:t>
      </w:r>
      <w:r w:rsidRPr="00FB2584">
        <w:rPr>
          <w:rFonts w:hAnsi="仿宋_GB2312" w:hint="eastAsia"/>
        </w:rPr>
        <w:t>万元及以上，授予慈善捐赠楷模企业荣誉奖牌。</w:t>
      </w:r>
    </w:p>
    <w:p w:rsidR="00FF3491" w:rsidRPr="00FB2584" w:rsidRDefault="00FF3491" w:rsidP="00FB2584">
      <w:pPr>
        <w:pStyle w:val="NormalWeb"/>
        <w:widowControl w:val="0"/>
        <w:spacing w:before="0" w:beforeAutospacing="0" w:after="0" w:afterAutospacing="0"/>
        <w:ind w:firstLine="640"/>
      </w:pPr>
      <w:r w:rsidRPr="00FB2584">
        <w:t>6.</w:t>
      </w:r>
      <w:r w:rsidRPr="00FB2584">
        <w:rPr>
          <w:rFonts w:hAnsi="仿宋_GB2312" w:hint="eastAsia"/>
        </w:rPr>
        <w:t>企业连续三年每年捐赠总额</w:t>
      </w:r>
      <w:r w:rsidRPr="00FB2584">
        <w:t>100</w:t>
      </w:r>
      <w:r w:rsidRPr="00FB2584">
        <w:rPr>
          <w:rFonts w:hAnsi="仿宋_GB2312" w:hint="eastAsia"/>
        </w:rPr>
        <w:t>万元以上，授予</w:t>
      </w:r>
      <w:r w:rsidRPr="00FB2584">
        <w:rPr>
          <w:rFonts w:ascii="仿宋_GB2312" w:hint="eastAsia"/>
        </w:rPr>
        <w:t>“</w:t>
      </w:r>
      <w:r w:rsidRPr="00FB2584">
        <w:rPr>
          <w:rFonts w:hAnsi="仿宋_GB2312" w:hint="eastAsia"/>
        </w:rPr>
        <w:t>德善济世</w:t>
      </w:r>
      <w:r w:rsidRPr="00FB2584">
        <w:rPr>
          <w:rFonts w:ascii="仿宋_GB2312" w:hint="eastAsia"/>
        </w:rPr>
        <w:t>”</w:t>
      </w:r>
      <w:r w:rsidRPr="00FB2584">
        <w:rPr>
          <w:rFonts w:hAnsi="仿宋_GB2312" w:hint="eastAsia"/>
        </w:rPr>
        <w:t>荣誉奖牌。</w:t>
      </w:r>
    </w:p>
    <w:p w:rsidR="00FF3491" w:rsidRPr="00FB2584" w:rsidRDefault="00FF3491" w:rsidP="00FB2584">
      <w:pPr>
        <w:pStyle w:val="NormalWeb"/>
        <w:widowControl w:val="0"/>
        <w:spacing w:before="0" w:beforeAutospacing="0" w:after="0" w:afterAutospacing="0"/>
        <w:ind w:firstLineChars="200" w:firstLine="643"/>
        <w:rPr>
          <w:rFonts w:ascii="楷体_GB2312" w:eastAsia="楷体_GB2312"/>
          <w:b/>
          <w:bCs/>
        </w:rPr>
      </w:pPr>
      <w:r w:rsidRPr="00FB2584">
        <w:rPr>
          <w:rFonts w:ascii="楷体_GB2312" w:eastAsia="楷体_GB2312" w:hAnsi="仿宋_GB2312" w:hint="eastAsia"/>
          <w:b/>
          <w:bCs/>
        </w:rPr>
        <w:t>（二）慈善捐赠爱心商户</w:t>
      </w:r>
    </w:p>
    <w:p w:rsidR="00FF3491" w:rsidRPr="00FB2584" w:rsidRDefault="00FF3491" w:rsidP="00FB2584">
      <w:pPr>
        <w:pStyle w:val="NormalWeb"/>
        <w:widowControl w:val="0"/>
        <w:spacing w:before="0" w:beforeAutospacing="0" w:after="0" w:afterAutospacing="0"/>
        <w:ind w:firstLineChars="200" w:firstLine="640"/>
      </w:pPr>
      <w:r w:rsidRPr="00FB2584">
        <w:t>1.</w:t>
      </w:r>
      <w:r w:rsidRPr="00FB2584">
        <w:rPr>
          <w:rFonts w:hAnsi="仿宋_GB2312" w:hint="eastAsia"/>
        </w:rPr>
        <w:t>当年度商户捐赠总额达到</w:t>
      </w:r>
      <w:r w:rsidRPr="00FB2584">
        <w:t>2000</w:t>
      </w:r>
      <w:r w:rsidRPr="00FB2584">
        <w:rPr>
          <w:rFonts w:hAnsi="仿宋_GB2312" w:hint="eastAsia"/>
        </w:rPr>
        <w:t>元及以上，授予慈善捐赠爱心商户荣誉证书；</w:t>
      </w:r>
    </w:p>
    <w:p w:rsidR="00FF3491" w:rsidRPr="00FB2584" w:rsidRDefault="00FF3491" w:rsidP="00FB2584">
      <w:pPr>
        <w:pStyle w:val="NormalWeb"/>
        <w:widowControl w:val="0"/>
        <w:spacing w:before="0" w:beforeAutospacing="0" w:after="0" w:afterAutospacing="0"/>
        <w:ind w:firstLineChars="200" w:firstLine="640"/>
      </w:pPr>
      <w:r w:rsidRPr="00FB2584">
        <w:t>2.</w:t>
      </w:r>
      <w:r w:rsidRPr="00FB2584">
        <w:rPr>
          <w:rFonts w:hAnsi="仿宋_GB2312" w:hint="eastAsia"/>
        </w:rPr>
        <w:t>当年度商户捐赠总额达到</w:t>
      </w:r>
      <w:r w:rsidRPr="00FB2584">
        <w:t>5000</w:t>
      </w:r>
      <w:r w:rsidRPr="00FB2584">
        <w:rPr>
          <w:rFonts w:hAnsi="仿宋_GB2312" w:hint="eastAsia"/>
        </w:rPr>
        <w:t>元及以上，授予慈善捐赠三星级爱心商户荣誉证书；</w:t>
      </w:r>
    </w:p>
    <w:p w:rsidR="00FF3491" w:rsidRPr="00FB2584" w:rsidRDefault="00FF3491" w:rsidP="00FB2584">
      <w:pPr>
        <w:pStyle w:val="NormalWeb"/>
        <w:widowControl w:val="0"/>
        <w:spacing w:before="0" w:beforeAutospacing="0" w:after="0" w:afterAutospacing="0"/>
        <w:ind w:firstLineChars="200" w:firstLine="640"/>
      </w:pPr>
      <w:r w:rsidRPr="00FB2584">
        <w:t>3.</w:t>
      </w:r>
      <w:r w:rsidRPr="00FB2584">
        <w:rPr>
          <w:rFonts w:hAnsi="仿宋_GB2312" w:hint="eastAsia"/>
        </w:rPr>
        <w:t>当年度商户捐赠总额达到</w:t>
      </w:r>
      <w:r w:rsidRPr="00FB2584">
        <w:t>10000</w:t>
      </w:r>
      <w:r w:rsidRPr="00FB2584">
        <w:rPr>
          <w:rFonts w:hAnsi="仿宋_GB2312" w:hint="eastAsia"/>
        </w:rPr>
        <w:t>元及以上，授予慈善捐赠四星级爱心商户荣誉证书；</w:t>
      </w:r>
    </w:p>
    <w:p w:rsidR="00FF3491" w:rsidRPr="00FB2584" w:rsidRDefault="00FF3491" w:rsidP="00FB2584">
      <w:pPr>
        <w:pStyle w:val="NormalWeb"/>
        <w:widowControl w:val="0"/>
        <w:spacing w:before="0" w:beforeAutospacing="0" w:after="0" w:afterAutospacing="0"/>
        <w:ind w:firstLineChars="200" w:firstLine="640"/>
      </w:pPr>
      <w:r w:rsidRPr="00FB2584">
        <w:t>4.</w:t>
      </w:r>
      <w:r w:rsidRPr="00FB2584">
        <w:rPr>
          <w:rFonts w:hAnsi="仿宋_GB2312" w:hint="eastAsia"/>
        </w:rPr>
        <w:t>当年度商户捐赠总额达到</w:t>
      </w:r>
      <w:r w:rsidRPr="00FB2584">
        <w:t>20000</w:t>
      </w:r>
      <w:r w:rsidRPr="00FB2584">
        <w:rPr>
          <w:rFonts w:hAnsi="仿宋_GB2312" w:hint="eastAsia"/>
        </w:rPr>
        <w:t>元及以上，授予慈善捐赠五星级爱心商户荣誉证书；</w:t>
      </w:r>
    </w:p>
    <w:p w:rsidR="00FF3491" w:rsidRPr="00FB2584" w:rsidRDefault="00FF3491" w:rsidP="00FB2584">
      <w:pPr>
        <w:pStyle w:val="NormalWeb"/>
        <w:widowControl w:val="0"/>
        <w:spacing w:before="0" w:beforeAutospacing="0" w:after="0" w:afterAutospacing="0"/>
        <w:ind w:firstLineChars="200" w:firstLine="640"/>
      </w:pPr>
      <w:r w:rsidRPr="00FB2584">
        <w:t>5.</w:t>
      </w:r>
      <w:r w:rsidRPr="00FB2584">
        <w:rPr>
          <w:rFonts w:hAnsi="仿宋_GB2312" w:hint="eastAsia"/>
        </w:rPr>
        <w:t>商户连续三年每年捐赠总额</w:t>
      </w:r>
      <w:r w:rsidRPr="00FB2584">
        <w:t>20000</w:t>
      </w:r>
      <w:r w:rsidRPr="00FB2584">
        <w:rPr>
          <w:rFonts w:hAnsi="仿宋_GB2312" w:hint="eastAsia"/>
        </w:rPr>
        <w:t>元及以上，授予慈善捐赠爱心楷模商户荣誉奖牌。</w:t>
      </w:r>
    </w:p>
    <w:p w:rsidR="00FF3491" w:rsidRPr="00FB2584" w:rsidRDefault="00FF3491" w:rsidP="00FB2584">
      <w:pPr>
        <w:pStyle w:val="NormalWeb"/>
        <w:widowControl w:val="0"/>
        <w:spacing w:before="0" w:beforeAutospacing="0" w:after="0" w:afterAutospacing="0"/>
        <w:ind w:firstLineChars="200" w:firstLine="643"/>
        <w:rPr>
          <w:rFonts w:ascii="楷体_GB2312" w:eastAsia="楷体_GB2312" w:hAnsi="仿宋_GB2312"/>
          <w:b/>
          <w:bCs/>
        </w:rPr>
      </w:pPr>
      <w:r w:rsidRPr="00FB2584">
        <w:rPr>
          <w:rFonts w:ascii="楷体_GB2312" w:eastAsia="楷体_GB2312" w:hAnsi="仿宋_GB2312" w:hint="eastAsia"/>
          <w:b/>
          <w:bCs/>
        </w:rPr>
        <w:t>（三）慈善捐赠爱心个人</w:t>
      </w:r>
    </w:p>
    <w:p w:rsidR="00FF3491" w:rsidRPr="00FB2584" w:rsidRDefault="00FF3491" w:rsidP="00FB2584">
      <w:pPr>
        <w:pStyle w:val="NormalWeb"/>
        <w:widowControl w:val="0"/>
        <w:spacing w:before="0" w:beforeAutospacing="0" w:after="0" w:afterAutospacing="0"/>
        <w:ind w:firstLineChars="200" w:firstLine="640"/>
      </w:pPr>
      <w:r w:rsidRPr="00FB2584">
        <w:t>1.</w:t>
      </w:r>
      <w:r w:rsidRPr="00FB2584">
        <w:rPr>
          <w:rFonts w:hAnsi="仿宋_GB2312" w:hint="eastAsia"/>
        </w:rPr>
        <w:t>当年度捐赠总额达到</w:t>
      </w:r>
      <w:r w:rsidRPr="00FB2584">
        <w:t>2000</w:t>
      </w:r>
      <w:r w:rsidRPr="00FB2584">
        <w:rPr>
          <w:rFonts w:hAnsi="仿宋_GB2312" w:hint="eastAsia"/>
        </w:rPr>
        <w:t>元及以上，授予慈善捐赠爱心个人荣誉证书；</w:t>
      </w:r>
    </w:p>
    <w:p w:rsidR="00FF3491" w:rsidRPr="00FB2584" w:rsidRDefault="00FF3491" w:rsidP="00FB2584">
      <w:pPr>
        <w:pStyle w:val="NormalWeb"/>
        <w:widowControl w:val="0"/>
        <w:spacing w:before="0" w:beforeAutospacing="0" w:after="0" w:afterAutospacing="0"/>
        <w:ind w:firstLineChars="200" w:firstLine="640"/>
      </w:pPr>
      <w:r w:rsidRPr="00FB2584">
        <w:t>2.</w:t>
      </w:r>
      <w:r w:rsidRPr="00FB2584">
        <w:rPr>
          <w:rFonts w:hAnsi="仿宋_GB2312" w:hint="eastAsia"/>
        </w:rPr>
        <w:t>当年度捐赠总额达到</w:t>
      </w:r>
      <w:r w:rsidRPr="00FB2584">
        <w:t>5000</w:t>
      </w:r>
      <w:r w:rsidRPr="00FB2584">
        <w:rPr>
          <w:rFonts w:hAnsi="仿宋_GB2312" w:hint="eastAsia"/>
        </w:rPr>
        <w:t>元及以上，授予慈善捐赠三星级爱心个人荣誉证书；</w:t>
      </w:r>
    </w:p>
    <w:p w:rsidR="00FF3491" w:rsidRPr="00FB2584" w:rsidRDefault="00FF3491" w:rsidP="00FB2584">
      <w:pPr>
        <w:pStyle w:val="NormalWeb"/>
        <w:widowControl w:val="0"/>
        <w:spacing w:before="0" w:beforeAutospacing="0" w:after="0" w:afterAutospacing="0"/>
        <w:ind w:firstLineChars="200" w:firstLine="640"/>
      </w:pPr>
      <w:r w:rsidRPr="00FB2584">
        <w:t>3.</w:t>
      </w:r>
      <w:r w:rsidRPr="00FB2584">
        <w:rPr>
          <w:rFonts w:hAnsi="仿宋_GB2312" w:hint="eastAsia"/>
        </w:rPr>
        <w:t>当年度捐赠总额达到</w:t>
      </w:r>
      <w:r w:rsidRPr="00FB2584">
        <w:t>10000</w:t>
      </w:r>
      <w:r w:rsidRPr="00FB2584">
        <w:rPr>
          <w:rFonts w:hAnsi="仿宋_GB2312" w:hint="eastAsia"/>
        </w:rPr>
        <w:t>元及以上，授予慈善捐赠四星级爱心个人荣誉证书；</w:t>
      </w:r>
    </w:p>
    <w:p w:rsidR="00FF3491" w:rsidRPr="00FB2584" w:rsidRDefault="00FF3491" w:rsidP="00FB2584">
      <w:pPr>
        <w:pStyle w:val="NormalWeb"/>
        <w:widowControl w:val="0"/>
        <w:spacing w:before="0" w:beforeAutospacing="0" w:after="0" w:afterAutospacing="0"/>
        <w:ind w:firstLineChars="200" w:firstLine="640"/>
      </w:pPr>
      <w:r w:rsidRPr="00FB2584">
        <w:t>4.</w:t>
      </w:r>
      <w:r w:rsidRPr="00FB2584">
        <w:rPr>
          <w:rFonts w:hAnsi="仿宋_GB2312" w:hint="eastAsia"/>
        </w:rPr>
        <w:t>当年度捐赠总额达到</w:t>
      </w:r>
      <w:r w:rsidRPr="00FB2584">
        <w:t>30000</w:t>
      </w:r>
      <w:r w:rsidRPr="00FB2584">
        <w:rPr>
          <w:rFonts w:hAnsi="仿宋_GB2312" w:hint="eastAsia"/>
        </w:rPr>
        <w:t>元及以上，授予慈善捐赠五星级爱心个人荣誉证书；</w:t>
      </w:r>
    </w:p>
    <w:p w:rsidR="00FF3491" w:rsidRPr="00FB2584" w:rsidRDefault="00FF3491" w:rsidP="00FB2584">
      <w:pPr>
        <w:pStyle w:val="NormalWeb"/>
        <w:widowControl w:val="0"/>
        <w:spacing w:before="0" w:beforeAutospacing="0" w:after="0" w:afterAutospacing="0"/>
        <w:ind w:firstLineChars="200" w:firstLine="640"/>
      </w:pPr>
      <w:r w:rsidRPr="00FB2584">
        <w:t>5.</w:t>
      </w:r>
      <w:r w:rsidRPr="00FB2584">
        <w:rPr>
          <w:rFonts w:hAnsi="仿宋_GB2312" w:hint="eastAsia"/>
        </w:rPr>
        <w:t>个人连续三年每年捐赠总额</w:t>
      </w:r>
      <w:r w:rsidRPr="00FB2584">
        <w:t>30000</w:t>
      </w:r>
      <w:r w:rsidRPr="00FB2584">
        <w:rPr>
          <w:rFonts w:hAnsi="仿宋_GB2312" w:hint="eastAsia"/>
        </w:rPr>
        <w:t>元及以上，授予慈善捐赠爱心大使荣誉奖牌。</w:t>
      </w:r>
    </w:p>
    <w:p w:rsidR="00FF3491" w:rsidRPr="00FB2584" w:rsidRDefault="00FF3491" w:rsidP="00FB2584">
      <w:pPr>
        <w:pStyle w:val="NormalWeb"/>
        <w:widowControl w:val="0"/>
        <w:spacing w:before="0" w:beforeAutospacing="0" w:after="0" w:afterAutospacing="0"/>
        <w:ind w:firstLineChars="200" w:firstLine="643"/>
        <w:rPr>
          <w:rFonts w:ascii="楷体_GB2312" w:eastAsia="楷体_GB2312" w:hAnsi="仿宋_GB2312"/>
          <w:b/>
          <w:bCs/>
        </w:rPr>
      </w:pPr>
      <w:r w:rsidRPr="00FB2584">
        <w:rPr>
          <w:rFonts w:ascii="楷体_GB2312" w:eastAsia="楷体_GB2312" w:hAnsi="仿宋_GB2312" w:hint="eastAsia"/>
          <w:b/>
          <w:bCs/>
        </w:rPr>
        <w:t>（四）慈善捐赠组织工作先进单位</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在当年度慈善捐赠组织工作方面表现突出，组织捐款数额大速度快，授予慈善捐赠组织工作先进单位荣誉称号。</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第八条</w:t>
      </w:r>
      <w:r w:rsidRPr="00FB2584">
        <w:t xml:space="preserve">  </w:t>
      </w:r>
      <w:r w:rsidRPr="00FB2584">
        <w:rPr>
          <w:rFonts w:hAnsi="仿宋_GB2312" w:hint="eastAsia"/>
        </w:rPr>
        <w:t>慈善捐赠贡献突出的单位、个人，凡符合评选条件的，由县慈善总会提名参与各级政府设立的</w:t>
      </w:r>
      <w:r w:rsidRPr="00FB2584">
        <w:rPr>
          <w:rFonts w:ascii="仿宋_GB2312" w:hint="eastAsia"/>
        </w:rPr>
        <w:t>“</w:t>
      </w:r>
      <w:r w:rsidRPr="00FB2584">
        <w:rPr>
          <w:rFonts w:hAnsi="仿宋_GB2312" w:hint="eastAsia"/>
        </w:rPr>
        <w:t>德清慈善奖</w:t>
      </w:r>
      <w:r w:rsidRPr="00FB2584">
        <w:rPr>
          <w:rFonts w:ascii="仿宋_GB2312" w:hint="eastAsia"/>
        </w:rPr>
        <w:t>”</w:t>
      </w:r>
      <w:r w:rsidRPr="00FB2584">
        <w:rPr>
          <w:rFonts w:hAnsi="仿宋_GB2312" w:hint="eastAsia"/>
        </w:rPr>
        <w:t>、</w:t>
      </w:r>
      <w:r w:rsidRPr="00FB2584">
        <w:rPr>
          <w:rFonts w:ascii="仿宋_GB2312" w:hint="eastAsia"/>
        </w:rPr>
        <w:t>“</w:t>
      </w:r>
      <w:r w:rsidRPr="00FB2584">
        <w:rPr>
          <w:rFonts w:hAnsi="仿宋_GB2312" w:hint="eastAsia"/>
        </w:rPr>
        <w:t>湖州慈善奖</w:t>
      </w:r>
      <w:r w:rsidRPr="00FB2584">
        <w:rPr>
          <w:rFonts w:ascii="仿宋_GB2312" w:hint="eastAsia"/>
        </w:rPr>
        <w:t>”</w:t>
      </w:r>
      <w:r w:rsidRPr="00FB2584">
        <w:rPr>
          <w:rFonts w:hAnsi="仿宋_GB2312" w:hint="eastAsia"/>
        </w:rPr>
        <w:t>、</w:t>
      </w:r>
      <w:r w:rsidRPr="00FB2584">
        <w:rPr>
          <w:rFonts w:ascii="仿宋_GB2312" w:hint="eastAsia"/>
        </w:rPr>
        <w:t>“</w:t>
      </w:r>
      <w:r w:rsidRPr="00FB2584">
        <w:rPr>
          <w:rFonts w:hAnsi="仿宋_GB2312" w:hint="eastAsia"/>
        </w:rPr>
        <w:t>浙江慈善奖</w:t>
      </w:r>
      <w:r w:rsidRPr="00FB2584">
        <w:rPr>
          <w:rFonts w:ascii="仿宋_GB2312" w:hint="eastAsia"/>
        </w:rPr>
        <w:t>”</w:t>
      </w:r>
      <w:r w:rsidRPr="00FB2584">
        <w:rPr>
          <w:rFonts w:hAnsi="仿宋_GB2312" w:hint="eastAsia"/>
        </w:rPr>
        <w:t>、</w:t>
      </w:r>
      <w:r w:rsidRPr="00FB2584">
        <w:rPr>
          <w:rFonts w:ascii="仿宋_GB2312" w:hint="eastAsia"/>
        </w:rPr>
        <w:t>“</w:t>
      </w:r>
      <w:r w:rsidRPr="00FB2584">
        <w:rPr>
          <w:rFonts w:hAnsi="仿宋_GB2312" w:hint="eastAsia"/>
        </w:rPr>
        <w:t>中华慈善奖</w:t>
      </w:r>
      <w:r w:rsidRPr="00FB2584">
        <w:rPr>
          <w:rFonts w:ascii="仿宋_GB2312" w:hint="eastAsia"/>
        </w:rPr>
        <w:t>”</w:t>
      </w:r>
      <w:r w:rsidRPr="00FB2584">
        <w:rPr>
          <w:rFonts w:hAnsi="仿宋_GB2312" w:hint="eastAsia"/>
        </w:rPr>
        <w:t>的评选。</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第九条</w:t>
      </w:r>
      <w:r w:rsidRPr="00FB2584">
        <w:t xml:space="preserve">  </w:t>
      </w:r>
      <w:r w:rsidRPr="00FB2584">
        <w:rPr>
          <w:rFonts w:hAnsi="仿宋_GB2312" w:hint="eastAsia"/>
        </w:rPr>
        <w:t>慈善捐赠先进评选申报程序，由高新区、各镇（街道）慈善分会、县级机关部门（单位）根据评选条件负责推荐和审查把关，并填写德清县慈善捐赠先进申报表，报县慈善总会秘书处进行汇总审核。</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第十条</w:t>
      </w:r>
      <w:r w:rsidRPr="00FB2584">
        <w:t xml:space="preserve">  </w:t>
      </w:r>
      <w:r w:rsidRPr="00FB2584">
        <w:rPr>
          <w:rFonts w:hAnsi="仿宋_GB2312" w:hint="eastAsia"/>
        </w:rPr>
        <w:t>慈善捐赠爱心企业、爱心商户、爱心个人及慈善捐赠组织工作先进单位的荣誉称号由县慈善总会全体会长会议讨论决定，并在每年度有关会议上进行表彰，在新闻媒体上公布。</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第十一条</w:t>
      </w:r>
      <w:r w:rsidRPr="00FB2584">
        <w:t xml:space="preserve">  </w:t>
      </w:r>
      <w:r w:rsidRPr="00FB2584">
        <w:rPr>
          <w:rFonts w:hAnsi="仿宋_GB2312" w:hint="eastAsia"/>
        </w:rPr>
        <w:t>如发现慈善捐赠先进荣誉获得者存在违法违纪，或者在慈善捐赠活动中有失信行为和其他损害慈善声誉行为，造成不良影响，将撤销荣誉，收回证书（奖牌），并予以公布。</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第十二条</w:t>
      </w:r>
      <w:r w:rsidRPr="00FB2584">
        <w:t xml:space="preserve">  </w:t>
      </w:r>
      <w:r w:rsidRPr="00FB2584">
        <w:rPr>
          <w:rFonts w:hAnsi="仿宋_GB2312" w:hint="eastAsia"/>
        </w:rPr>
        <w:t>本办法由县慈善总会负责解释。</w:t>
      </w:r>
    </w:p>
    <w:p w:rsidR="00FF3491" w:rsidRPr="00FB2584" w:rsidRDefault="00FF3491" w:rsidP="00FB2584">
      <w:pPr>
        <w:pStyle w:val="NormalWeb"/>
        <w:widowControl w:val="0"/>
        <w:spacing w:before="0" w:beforeAutospacing="0" w:after="0" w:afterAutospacing="0"/>
        <w:ind w:firstLineChars="200" w:firstLine="640"/>
      </w:pPr>
      <w:r w:rsidRPr="00FB2584">
        <w:rPr>
          <w:rFonts w:hAnsi="仿宋_GB2312" w:hint="eastAsia"/>
        </w:rPr>
        <w:t>第十三条</w:t>
      </w:r>
      <w:r w:rsidRPr="00FB2584">
        <w:t xml:space="preserve">  </w:t>
      </w:r>
      <w:r w:rsidRPr="00FB2584">
        <w:rPr>
          <w:rFonts w:hAnsi="仿宋_GB2312" w:hint="eastAsia"/>
        </w:rPr>
        <w:t>本办法自公布之日起试行。</w:t>
      </w:r>
    </w:p>
    <w:p w:rsidR="00FF3491" w:rsidRPr="00FB2584" w:rsidRDefault="00FF3491" w:rsidP="00FB2584"/>
    <w:p w:rsidR="00FF3491" w:rsidRPr="00FB2584" w:rsidRDefault="00FF3491" w:rsidP="00FB2584">
      <w:pPr>
        <w:rPr>
          <w:szCs w:val="32"/>
        </w:rPr>
      </w:pPr>
    </w:p>
    <w:sectPr w:rsidR="00FF3491" w:rsidRPr="00FB2584">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491" w:rsidRDefault="00FF3491" w:rsidP="00F72FBA">
      <w:r>
        <w:separator/>
      </w:r>
    </w:p>
  </w:endnote>
  <w:endnote w:type="continuationSeparator" w:id="0">
    <w:p w:rsidR="00FF3491" w:rsidRDefault="00FF3491" w:rsidP="00F72FBA">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91" w:rsidRDefault="00FF3491" w:rsidP="00B21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3491" w:rsidRDefault="00FF3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491" w:rsidRDefault="00FF3491" w:rsidP="00726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F3491" w:rsidRDefault="00FF3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491" w:rsidRDefault="00FF3491" w:rsidP="00F72FBA">
      <w:r>
        <w:separator/>
      </w:r>
    </w:p>
  </w:footnote>
  <w:footnote w:type="continuationSeparator" w:id="0">
    <w:p w:rsidR="00FF3491" w:rsidRDefault="00FF3491" w:rsidP="00F72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011BB"/>
    <w:multiLevelType w:val="singleLevel"/>
    <w:tmpl w:val="BBB24332"/>
    <w:lvl w:ilvl="0">
      <w:start w:val="1"/>
      <w:numFmt w:val="chineseCounting"/>
      <w:suff w:val="nothing"/>
      <w:lvlText w:val="（%1）"/>
      <w:lvlJc w:val="left"/>
      <w:rPr>
        <w:rFonts w:ascii="楷体_GB2312" w:eastAsia="楷体_GB2312" w:cs="Times New Roman" w:hint="eastAsia"/>
      </w:rPr>
    </w:lvl>
  </w:abstractNum>
  <w:abstractNum w:abstractNumId="1">
    <w:nsid w:val="FFFFFF7C"/>
    <w:multiLevelType w:val="singleLevel"/>
    <w:tmpl w:val="5FB4D81E"/>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4656AC4C"/>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CFF2F1F0"/>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4B625E5E"/>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28CEE1A2"/>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ECB6A054"/>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D2824D90"/>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1B7E1B40"/>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B5340544"/>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8EEB2F6"/>
    <w:lvl w:ilvl="0">
      <w:start w:val="1"/>
      <w:numFmt w:val="bullet"/>
      <w:lvlText w:val=""/>
      <w:lvlJc w:val="left"/>
      <w:pPr>
        <w:tabs>
          <w:tab w:val="num" w:pos="360"/>
        </w:tabs>
        <w:ind w:left="360" w:hanging="360"/>
      </w:pPr>
      <w:rPr>
        <w:rFonts w:ascii="Wingdings" w:hAnsi="Wingdings" w:hint="default"/>
      </w:rPr>
    </w:lvl>
  </w:abstractNum>
  <w:abstractNum w:abstractNumId="11">
    <w:nsid w:val="613D5ACE"/>
    <w:multiLevelType w:val="singleLevel"/>
    <w:tmpl w:val="613D5ACE"/>
    <w:lvl w:ilvl="0">
      <w:start w:val="1"/>
      <w:numFmt w:val="chineseCounting"/>
      <w:suff w:val="nothing"/>
      <w:lvlText w:val="%1、"/>
      <w:lvlJc w:val="left"/>
      <w:rPr>
        <w:rFonts w:cs="Times New Roman"/>
      </w:rPr>
    </w:lvl>
  </w:abstractNum>
  <w:num w:numId="1">
    <w:abstractNumId w:val="11"/>
    <w:lvlOverride w:ilvl="0">
      <w:startOverride w:val="1"/>
    </w:lvlOverride>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bordersDoNotSurroundHeader/>
  <w:bordersDoNotSurroundFooter/>
  <w:defaultTabStop w:val="420"/>
  <w:drawingGridHorizontalSpacing w:val="158"/>
  <w:drawingGridVerticalSpacing w:val="295"/>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B02F15"/>
    <w:rsid w:val="000C6BAB"/>
    <w:rsid w:val="00175DB8"/>
    <w:rsid w:val="001D51E6"/>
    <w:rsid w:val="00206186"/>
    <w:rsid w:val="00217E18"/>
    <w:rsid w:val="00251171"/>
    <w:rsid w:val="00282C3D"/>
    <w:rsid w:val="002A52A4"/>
    <w:rsid w:val="002C68C9"/>
    <w:rsid w:val="002D5041"/>
    <w:rsid w:val="00307560"/>
    <w:rsid w:val="003E3966"/>
    <w:rsid w:val="003F306A"/>
    <w:rsid w:val="003F69F5"/>
    <w:rsid w:val="004228BA"/>
    <w:rsid w:val="00425A55"/>
    <w:rsid w:val="00444299"/>
    <w:rsid w:val="004B7DEE"/>
    <w:rsid w:val="004D30FC"/>
    <w:rsid w:val="004E41DB"/>
    <w:rsid w:val="004F55B4"/>
    <w:rsid w:val="0052399A"/>
    <w:rsid w:val="0058070A"/>
    <w:rsid w:val="00607C19"/>
    <w:rsid w:val="00656533"/>
    <w:rsid w:val="006A294F"/>
    <w:rsid w:val="006C304B"/>
    <w:rsid w:val="0072677F"/>
    <w:rsid w:val="00783F15"/>
    <w:rsid w:val="007C0BB5"/>
    <w:rsid w:val="007D4393"/>
    <w:rsid w:val="00811179"/>
    <w:rsid w:val="008130D4"/>
    <w:rsid w:val="00817345"/>
    <w:rsid w:val="00874386"/>
    <w:rsid w:val="00893FD8"/>
    <w:rsid w:val="008D50E4"/>
    <w:rsid w:val="00943C80"/>
    <w:rsid w:val="009556CA"/>
    <w:rsid w:val="00967AA3"/>
    <w:rsid w:val="00985C92"/>
    <w:rsid w:val="009B579C"/>
    <w:rsid w:val="009F5308"/>
    <w:rsid w:val="00A52BEF"/>
    <w:rsid w:val="00B12172"/>
    <w:rsid w:val="00B218E7"/>
    <w:rsid w:val="00B47424"/>
    <w:rsid w:val="00B658D4"/>
    <w:rsid w:val="00B82EE8"/>
    <w:rsid w:val="00B9514B"/>
    <w:rsid w:val="00BE5701"/>
    <w:rsid w:val="00C13A48"/>
    <w:rsid w:val="00C31653"/>
    <w:rsid w:val="00C35E13"/>
    <w:rsid w:val="00C535E7"/>
    <w:rsid w:val="00C73B3F"/>
    <w:rsid w:val="00C91443"/>
    <w:rsid w:val="00CE039C"/>
    <w:rsid w:val="00CF16D9"/>
    <w:rsid w:val="00D75420"/>
    <w:rsid w:val="00E575E3"/>
    <w:rsid w:val="00EF4564"/>
    <w:rsid w:val="00EF7B95"/>
    <w:rsid w:val="00F53501"/>
    <w:rsid w:val="00F636EA"/>
    <w:rsid w:val="00F72FBA"/>
    <w:rsid w:val="00F74F36"/>
    <w:rsid w:val="00FB22F9"/>
    <w:rsid w:val="00FB2584"/>
    <w:rsid w:val="00FF3491"/>
    <w:rsid w:val="03551355"/>
    <w:rsid w:val="03E75E26"/>
    <w:rsid w:val="05B02F15"/>
    <w:rsid w:val="086D581E"/>
    <w:rsid w:val="09D73EF0"/>
    <w:rsid w:val="0BF0174B"/>
    <w:rsid w:val="0F610237"/>
    <w:rsid w:val="0FAC7826"/>
    <w:rsid w:val="132E6B25"/>
    <w:rsid w:val="13935DAF"/>
    <w:rsid w:val="162E5E69"/>
    <w:rsid w:val="1A1D227E"/>
    <w:rsid w:val="22C30AE0"/>
    <w:rsid w:val="2BA46B38"/>
    <w:rsid w:val="2D225F55"/>
    <w:rsid w:val="2D314B84"/>
    <w:rsid w:val="2F4A0BE5"/>
    <w:rsid w:val="349A0559"/>
    <w:rsid w:val="350A0B83"/>
    <w:rsid w:val="357B0E77"/>
    <w:rsid w:val="359E564E"/>
    <w:rsid w:val="35AC7CA1"/>
    <w:rsid w:val="37FD3880"/>
    <w:rsid w:val="38832A4D"/>
    <w:rsid w:val="39687888"/>
    <w:rsid w:val="3A4872E3"/>
    <w:rsid w:val="3C9A48DF"/>
    <w:rsid w:val="42454E5C"/>
    <w:rsid w:val="45A35068"/>
    <w:rsid w:val="45B479DF"/>
    <w:rsid w:val="4C302EB9"/>
    <w:rsid w:val="4DBE6BC1"/>
    <w:rsid w:val="4EF30A13"/>
    <w:rsid w:val="514A01AE"/>
    <w:rsid w:val="5249681D"/>
    <w:rsid w:val="556A1315"/>
    <w:rsid w:val="55B72D0D"/>
    <w:rsid w:val="57CE1C1B"/>
    <w:rsid w:val="59B21C87"/>
    <w:rsid w:val="5D686152"/>
    <w:rsid w:val="5E683C17"/>
    <w:rsid w:val="62D37BB7"/>
    <w:rsid w:val="63C6618A"/>
    <w:rsid w:val="65CD69D5"/>
    <w:rsid w:val="65DD1547"/>
    <w:rsid w:val="67E069B3"/>
    <w:rsid w:val="681E7C7F"/>
    <w:rsid w:val="69967672"/>
    <w:rsid w:val="6B80504A"/>
    <w:rsid w:val="6DF57A84"/>
    <w:rsid w:val="704479E6"/>
    <w:rsid w:val="71D5116B"/>
    <w:rsid w:val="721544C7"/>
    <w:rsid w:val="72FC6053"/>
    <w:rsid w:val="768A38F1"/>
    <w:rsid w:val="76DD5E94"/>
    <w:rsid w:val="776F24BD"/>
    <w:rsid w:val="78437783"/>
    <w:rsid w:val="7CFA2514"/>
    <w:rsid w:val="7E203318"/>
    <w:rsid w:val="7ED73D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BA"/>
    <w:pPr>
      <w:widowControl w:val="0"/>
      <w:jc w:val="both"/>
    </w:pPr>
    <w:rPr>
      <w:rFonts w:ascii="Times New Roman" w:eastAsia="仿宋_GB2312"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2FB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F72FBA"/>
    <w:rPr>
      <w:rFonts w:eastAsia="仿宋_GB2312" w:cs="Times New Roman"/>
      <w:sz w:val="18"/>
      <w:szCs w:val="18"/>
    </w:rPr>
  </w:style>
  <w:style w:type="paragraph" w:styleId="Header">
    <w:name w:val="header"/>
    <w:basedOn w:val="Normal"/>
    <w:link w:val="HeaderChar"/>
    <w:uiPriority w:val="99"/>
    <w:rsid w:val="00F72F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F72FBA"/>
    <w:rPr>
      <w:rFonts w:eastAsia="仿宋_GB2312" w:cs="Times New Roman"/>
      <w:sz w:val="18"/>
      <w:szCs w:val="18"/>
    </w:rPr>
  </w:style>
  <w:style w:type="character" w:styleId="PageNumber">
    <w:name w:val="page number"/>
    <w:basedOn w:val="DefaultParagraphFont"/>
    <w:uiPriority w:val="99"/>
    <w:rsid w:val="00F72FBA"/>
    <w:rPr>
      <w:rFonts w:cs="Times New Roman"/>
    </w:rPr>
  </w:style>
  <w:style w:type="paragraph" w:styleId="ListParagraph">
    <w:name w:val="List Paragraph"/>
    <w:basedOn w:val="Normal"/>
    <w:uiPriority w:val="99"/>
    <w:qFormat/>
    <w:rsid w:val="00F72FBA"/>
    <w:pPr>
      <w:ind w:firstLineChars="200" w:firstLine="420"/>
    </w:pPr>
  </w:style>
  <w:style w:type="paragraph" w:styleId="NormalWeb">
    <w:name w:val="Normal (Web)"/>
    <w:basedOn w:val="Normal"/>
    <w:uiPriority w:val="99"/>
    <w:rsid w:val="00811179"/>
    <w:pPr>
      <w:widowControl/>
      <w:spacing w:before="100" w:beforeAutospacing="1" w:after="100" w:afterAutospacing="1"/>
      <w:jc w:val="left"/>
    </w:pPr>
    <w:rPr>
      <w:kern w:val="0"/>
      <w:szCs w:val="32"/>
    </w:rPr>
  </w:style>
  <w:style w:type="paragraph" w:styleId="PlainText">
    <w:name w:val="Plain Text"/>
    <w:basedOn w:val="Normal"/>
    <w:link w:val="PlainTextChar"/>
    <w:uiPriority w:val="99"/>
    <w:rsid w:val="00FB2584"/>
    <w:rPr>
      <w:rFonts w:ascii="宋体" w:eastAsia="宋体" w:hAnsi="Courier New" w:cs="宋体"/>
      <w:sz w:val="21"/>
      <w:szCs w:val="21"/>
    </w:rPr>
  </w:style>
  <w:style w:type="character" w:customStyle="1" w:styleId="PlainTextChar">
    <w:name w:val="Plain Text Char"/>
    <w:basedOn w:val="DefaultParagraphFont"/>
    <w:link w:val="PlainText"/>
    <w:uiPriority w:val="99"/>
    <w:locked/>
    <w:rsid w:val="00FB2584"/>
    <w:rPr>
      <w:rFonts w:ascii="宋体" w:eastAsia="宋体" w:hAnsi="Courier New" w:cs="宋体"/>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4</Pages>
  <Words>231</Words>
  <Characters>1317</Characters>
  <Application>Microsoft Office Outlook</Application>
  <DocSecurity>0</DocSecurity>
  <Lines>0</Lines>
  <Paragraphs>0</Paragraphs>
  <ScaleCrop>false</ScaleCrop>
  <Company>仅供内部测试</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编委办</dc:creator>
  <cp:keywords/>
  <dc:description/>
  <cp:lastModifiedBy>匿名用户</cp:lastModifiedBy>
  <cp:revision>18</cp:revision>
  <cp:lastPrinted>2022-11-29T05:46:00Z</cp:lastPrinted>
  <dcterms:created xsi:type="dcterms:W3CDTF">2019-10-11T02:23:00Z</dcterms:created>
  <dcterms:modified xsi:type="dcterms:W3CDTF">2022-11-29T05:46:00Z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