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lang w:val="en-US" w:eastAsia="zh-CN"/>
        </w:rPr>
      </w:pPr>
      <w:bookmarkStart w:id="0" w:name="_GoBack"/>
      <w:bookmarkEnd w:id="0"/>
      <w:r>
        <w:rPr>
          <w:rFonts w:hint="eastAsia"/>
          <w:b/>
          <w:bCs/>
          <w:color w:val="auto"/>
          <w:sz w:val="44"/>
          <w:szCs w:val="44"/>
          <w:lang w:val="en-US" w:eastAsia="zh-CN"/>
        </w:rPr>
        <w:t>榆阳区慈善协会二届二次理事会工作报告</w:t>
      </w:r>
    </w:p>
    <w:p>
      <w:pPr>
        <w:jc w:val="center"/>
        <w:rPr>
          <w:rFonts w:hint="eastAsia"/>
          <w:b w:val="0"/>
          <w:bCs w:val="0"/>
          <w:color w:val="auto"/>
          <w:sz w:val="32"/>
          <w:szCs w:val="32"/>
          <w:lang w:val="en-US" w:eastAsia="zh-CN"/>
        </w:rPr>
      </w:pPr>
      <w:r>
        <w:rPr>
          <w:rFonts w:hint="eastAsia"/>
          <w:b w:val="0"/>
          <w:bCs w:val="0"/>
          <w:color w:val="auto"/>
          <w:sz w:val="32"/>
          <w:szCs w:val="32"/>
          <w:lang w:val="en-US" w:eastAsia="zh-CN"/>
        </w:rPr>
        <w:t>榆阳区慈善协会会长 刘铁牛</w:t>
      </w:r>
    </w:p>
    <w:p>
      <w:pPr>
        <w:jc w:val="center"/>
        <w:rPr>
          <w:rFonts w:hint="default"/>
          <w:b w:val="0"/>
          <w:bCs w:val="0"/>
          <w:color w:val="auto"/>
          <w:sz w:val="32"/>
          <w:szCs w:val="32"/>
          <w:lang w:val="en-US" w:eastAsia="zh-CN"/>
        </w:rPr>
      </w:pPr>
      <w:r>
        <w:rPr>
          <w:rFonts w:hint="eastAsia"/>
          <w:b w:val="0"/>
          <w:bCs w:val="0"/>
          <w:color w:val="auto"/>
          <w:sz w:val="32"/>
          <w:szCs w:val="32"/>
          <w:lang w:val="en-US" w:eastAsia="zh-CN"/>
        </w:rPr>
        <w:t>2022年4月</w:t>
      </w:r>
    </w:p>
    <w:p>
      <w:pPr>
        <w:rPr>
          <w:rFonts w:hint="eastAsia"/>
          <w:color w:val="auto"/>
          <w:sz w:val="32"/>
          <w:szCs w:val="32"/>
          <w:lang w:val="en-US" w:eastAsia="zh-CN"/>
        </w:rPr>
      </w:pPr>
      <w:r>
        <w:rPr>
          <w:rFonts w:hint="eastAsia"/>
          <w:color w:val="auto"/>
          <w:sz w:val="32"/>
          <w:szCs w:val="32"/>
          <w:lang w:val="en-US" w:eastAsia="zh-CN"/>
        </w:rPr>
        <w:t>各位理事：</w:t>
      </w:r>
    </w:p>
    <w:p>
      <w:pPr>
        <w:rPr>
          <w:rFonts w:hint="default"/>
          <w:color w:val="auto"/>
          <w:sz w:val="32"/>
          <w:szCs w:val="32"/>
          <w:lang w:val="en-US" w:eastAsia="zh-CN"/>
        </w:rPr>
      </w:pPr>
      <w:r>
        <w:rPr>
          <w:rFonts w:hint="eastAsia"/>
          <w:color w:val="auto"/>
          <w:sz w:val="32"/>
          <w:szCs w:val="32"/>
          <w:lang w:val="en-US" w:eastAsia="zh-CN"/>
        </w:rPr>
        <w:t xml:space="preserve">    受会长办公会委托，我向理事会报告工作，请予审议，并请列席人员提出意见。</w:t>
      </w:r>
    </w:p>
    <w:p>
      <w:pPr>
        <w:ind w:firstLine="640" w:firstLineChars="200"/>
        <w:rPr>
          <w:rFonts w:hint="eastAsia"/>
          <w:color w:val="auto"/>
          <w:sz w:val="32"/>
          <w:szCs w:val="32"/>
          <w:lang w:val="en-US" w:eastAsia="zh-CN"/>
        </w:rPr>
      </w:pPr>
      <w:r>
        <w:rPr>
          <w:rFonts w:hint="eastAsia"/>
          <w:color w:val="auto"/>
          <w:sz w:val="32"/>
          <w:szCs w:val="32"/>
          <w:lang w:val="en-US" w:eastAsia="zh-CN"/>
        </w:rPr>
        <w:t>过去的一年，是我区慈善事业承前启后、继往开来的一年。一年来，在区委、区政府的重视支持和省、市慈善协会的关心指导下，我们做了不少工作，取得了新的成绩。全年善款募集达到4687万元，较上年增长26%。在扶弱济困、创建“慈善幸福家园”、驰援西安抗疫等方面都取得了新的突破。多项工作分别受到中华慈善总会，省、市慈善协会和区委、区政府的表彰。归纳起来，有如下几个特点：</w:t>
      </w:r>
    </w:p>
    <w:p>
      <w:pPr>
        <w:ind w:firstLine="643" w:firstLineChars="200"/>
        <w:rPr>
          <w:rFonts w:hint="eastAsia"/>
          <w:color w:val="auto"/>
          <w:sz w:val="32"/>
          <w:szCs w:val="32"/>
          <w:lang w:val="en-US" w:eastAsia="zh-CN"/>
        </w:rPr>
      </w:pPr>
      <w:r>
        <w:rPr>
          <w:rFonts w:hint="eastAsia"/>
          <w:b/>
          <w:bCs/>
          <w:color w:val="auto"/>
          <w:sz w:val="32"/>
          <w:szCs w:val="32"/>
          <w:lang w:val="en-US" w:eastAsia="zh-CN"/>
        </w:rPr>
        <w:t>一是“慈善幸福家园”创建，令全省现场观摩的同仁动容。</w:t>
      </w:r>
      <w:r>
        <w:rPr>
          <w:rFonts w:hint="eastAsia"/>
          <w:color w:val="auto"/>
          <w:sz w:val="32"/>
          <w:szCs w:val="32"/>
          <w:lang w:val="en-US" w:eastAsia="zh-CN"/>
        </w:rPr>
        <w:t>去年，我区作为全省创建“慈善幸福家园”试点县区之一，先后组织动员132个村社参与创建，发起193个项目，线上线下筹集互助金2896万元，实施了老年幸福院、幼儿园、人居环境整治、农网改造、修路架桥、旱改水厕等一批民生工程，涌现出不少可圈可点、亮点纷呈的典型事迹。金鸡滩镇实现11个村全覆盖，仅微信众筹就达280多万元，其中，筹资最多的海流滩村达到79.4万元，最少的村也达到12.5万元，因村而异地解决了不少群众的“急难愁盼”。泰发祥矿业公司一次性捐资650万元，在城大圪堵村建起星级标准的老年幸福院。去年10月份，中华慈善总会和省慈善协会的领导，全省各市、县、区慈善协会的会长一行240多人，重点观摩了我区的城大圪堵村等4个“慈善幸福家园”示范村，大家对我区农村的发展成就叹为观止，对“慈善”的有所作为深感震惊。为此，中华慈善总会和陕西省慈善协会联合表彰了中共榆阳区委区政府以及有关的乡镇、示范村。</w:t>
      </w:r>
    </w:p>
    <w:p>
      <w:pPr>
        <w:ind w:firstLine="643" w:firstLineChars="200"/>
        <w:rPr>
          <w:rFonts w:hint="eastAsia"/>
          <w:color w:val="auto"/>
          <w:sz w:val="32"/>
          <w:szCs w:val="32"/>
          <w:lang w:val="en-US" w:eastAsia="zh-CN"/>
        </w:rPr>
      </w:pPr>
      <w:r>
        <w:rPr>
          <w:rFonts w:hint="eastAsia"/>
          <w:b/>
          <w:bCs/>
          <w:color w:val="auto"/>
          <w:sz w:val="32"/>
          <w:szCs w:val="32"/>
          <w:lang w:val="en-US" w:eastAsia="zh-CN"/>
        </w:rPr>
        <w:t>二是节日慰问，把慈风善雨送进了千家万户。</w:t>
      </w:r>
      <w:r>
        <w:rPr>
          <w:rFonts w:hint="eastAsia"/>
          <w:color w:val="auto"/>
          <w:sz w:val="32"/>
          <w:szCs w:val="32"/>
          <w:lang w:val="en-US" w:eastAsia="zh-CN"/>
        </w:rPr>
        <w:t>我们紧紧围绕春节、儿童节、重阳节等传统节日，开展形式多样的慰问活动。慰问敬老院、小学、幼儿园、老年大学等以“一老一小”为重点的公益单位37个，慰问城乡居民2100多户，送去总价值90多万元的慰问品。其中，配合区委、区政府集中慰问了牛家梁镇、金鸡滩镇的18个敬老院，会同市慈善协会集中慰问了城区部分老年人，会同区残联集中慰问了部分残疾人，随同区上四套班子领导及民政局领导慰问了幸福院的老年人和中小学的少年儿童。我们还组织开展了“千人包万粽、万粽暖千家”端午活动，活跃了居民群众的节日气氛。</w:t>
      </w:r>
    </w:p>
    <w:p>
      <w:pPr>
        <w:ind w:firstLine="643" w:firstLineChars="200"/>
        <w:rPr>
          <w:rFonts w:hint="eastAsia"/>
          <w:color w:val="auto"/>
          <w:sz w:val="32"/>
          <w:szCs w:val="32"/>
          <w:lang w:val="en-US" w:eastAsia="zh-CN"/>
        </w:rPr>
      </w:pPr>
      <w:r>
        <w:rPr>
          <w:rFonts w:hint="eastAsia"/>
          <w:b/>
          <w:bCs/>
          <w:color w:val="auto"/>
          <w:sz w:val="32"/>
          <w:szCs w:val="32"/>
          <w:lang w:val="en-US" w:eastAsia="zh-CN"/>
        </w:rPr>
        <w:t>三是救急解难，让困难家庭坚定了生活的自信。</w:t>
      </w:r>
      <w:r>
        <w:rPr>
          <w:rFonts w:hint="eastAsia"/>
          <w:color w:val="auto"/>
          <w:sz w:val="32"/>
          <w:szCs w:val="32"/>
          <w:lang w:val="en-US" w:eastAsia="zh-CN"/>
        </w:rPr>
        <w:t>去年，通过区慈善协会共计发放救助金457.5万元，让4231个困难家庭感受到了慈善的温暖。其中，与区统战、民政、教体、商会、团委等部门联手资助503名困难高考学子顺利步入大学校门；支持星元医院募集大病救助金累计2000多万元，资助80多名困难大病患者解了医费之急；支持区退役军人事务局资助3253名退役军人保障了家庭生活；在区民政局的支持下，资助395个“急难”家庭渡过生活难关。洛南水灾发生后，与文泰物资公司联手专车发送救灾物资32吨，表达了榆阳人民心系灾区的深情厚谊。</w:t>
      </w:r>
    </w:p>
    <w:p>
      <w:pPr>
        <w:ind w:firstLine="643" w:firstLineChars="200"/>
        <w:rPr>
          <w:rFonts w:hint="default"/>
          <w:color w:val="auto"/>
          <w:sz w:val="32"/>
          <w:szCs w:val="32"/>
          <w:lang w:val="en-US" w:eastAsia="zh-CN"/>
        </w:rPr>
      </w:pPr>
      <w:r>
        <w:rPr>
          <w:rFonts w:hint="eastAsia"/>
          <w:b/>
          <w:bCs/>
          <w:color w:val="auto"/>
          <w:sz w:val="32"/>
          <w:szCs w:val="32"/>
          <w:lang w:val="en-US" w:eastAsia="zh-CN"/>
        </w:rPr>
        <w:t>四是志愿服务，活跃在城乡居民最需要的地方。</w:t>
      </w:r>
      <w:r>
        <w:rPr>
          <w:rFonts w:hint="eastAsia"/>
          <w:color w:val="auto"/>
          <w:sz w:val="32"/>
          <w:szCs w:val="32"/>
          <w:lang w:val="en-US" w:eastAsia="zh-CN"/>
        </w:rPr>
        <w:t>新成立志愿服务队25支，相应成立了“慈善幸福家园”志愿服务分队。使志愿服务队达到60支，志愿者发展到1.2万多人。建成区水利系统、小纪汗林场等“志愿者之家”。组织开展“结对上门送服务”、学雷锋做好事、牵线搭桥募集善款等30多个服务项目。其中，爱自然生命力慈善志愿服务队开展的“家风家教大讲堂”服务，深受广大教师、家长的好评。市、区慈协共同组织实施的慈善林植造项目，累计达到800亩；废旧纺织品募集回收达500多吨，这两个项目已成为全省慈善领域的品牌。我区的志愿服务受到省、市慈善协会的表彰。</w:t>
      </w:r>
    </w:p>
    <w:p>
      <w:pPr>
        <w:ind w:firstLine="643" w:firstLineChars="200"/>
        <w:rPr>
          <w:rFonts w:hint="eastAsia"/>
          <w:color w:val="auto"/>
          <w:sz w:val="32"/>
          <w:szCs w:val="32"/>
          <w:lang w:val="en-US" w:eastAsia="zh-CN"/>
        </w:rPr>
      </w:pPr>
      <w:r>
        <w:rPr>
          <w:rFonts w:hint="eastAsia"/>
          <w:b/>
          <w:bCs/>
          <w:color w:val="auto"/>
          <w:sz w:val="32"/>
          <w:szCs w:val="32"/>
          <w:lang w:val="en-US" w:eastAsia="zh-CN"/>
        </w:rPr>
        <w:t>五是爱心捐赠，给慈善事业撑起一片蓝天。</w:t>
      </w:r>
      <w:r>
        <w:rPr>
          <w:rFonts w:hint="eastAsia"/>
          <w:color w:val="auto"/>
          <w:sz w:val="32"/>
          <w:szCs w:val="32"/>
          <w:lang w:val="en-US" w:eastAsia="zh-CN"/>
        </w:rPr>
        <w:t>我们以“5.20”“9·9公益日”“慈善幸福家园”为载体，广泛动员线上小额大众捐，全年微信点击率达到37.7万人次。教育系统仅“9·9公益”活动就募集“童享阳光”项目资金200多万元，榆林市一中、一中分校、市八小、逸夫小学都达到10万元以上，不仅为中小学生献爱心畅通了渠道，也为“日行一善”提供了激励保障。我们以“回报家乡”“助医助学”“万企兴万村”为重点，积极协调大额精英捐，涌现出一批捐赠大户。泰发祥矿业公司、腾晖煤炭公司等7户企业的捐资都在百万元以上；未来能化公司、明杰农业开发公司等7户企业的捐资在50万元至百万元之间；任志龙、高海飞、张占堂等7个社会自然人的捐赠也都在一万元以上。所有的捐赠善主，都是造福弱势群体的“上帝”，值得我们尊崇和弘扬。</w:t>
      </w:r>
    </w:p>
    <w:p>
      <w:pPr>
        <w:ind w:firstLine="643" w:firstLineChars="200"/>
        <w:rPr>
          <w:rFonts w:hint="eastAsia"/>
          <w:color w:val="auto"/>
          <w:sz w:val="32"/>
          <w:szCs w:val="32"/>
          <w:lang w:val="en-US" w:eastAsia="zh-CN"/>
        </w:rPr>
      </w:pPr>
      <w:r>
        <w:rPr>
          <w:rFonts w:hint="eastAsia"/>
          <w:b/>
          <w:bCs/>
          <w:color w:val="auto"/>
          <w:sz w:val="32"/>
          <w:szCs w:val="32"/>
          <w:lang w:val="en-US" w:eastAsia="zh-CN"/>
        </w:rPr>
        <w:t>六是驰援抗疫，十二专列物资下西安。</w:t>
      </w:r>
      <w:r>
        <w:rPr>
          <w:rFonts w:hint="eastAsia"/>
          <w:color w:val="auto"/>
          <w:sz w:val="32"/>
          <w:szCs w:val="32"/>
          <w:lang w:val="en-US" w:eastAsia="zh-CN"/>
        </w:rPr>
        <w:t>在西安疫情最为紧要的关头，区民政局、区工商联与慈善协会共同发出募捐援助倡议，在短短的三、四天时间内，就有30多个善主响应，捐赠从2000元到100万，从米、面、肉到果、蔬、薯，计12个品种、345万元价值的物资，满载12列火车皮直抵西安，交付疫情较为严重的雁塔区灾民手中。在驰援募捐中，涌现出不少感人事迹。马合镇的全体干部放弃元旦三天假休，精心选购200多头尚好生猪，集中屠宰，统一检疫，真空包装，及时发送，跟踪报道，不仅让疫区群众吃上了放心肉，也把马合生猪的广告做到了极致。岔河则乡河口村的村民，少则30元、多到2000元不等，225个农户捐资达到43630元，毫无保留的全部用于支援抗疫。与此同时，区慈善协会还慰问了坚守在榆阳省界的4个防疫检查站，慰问了城区区属各个医院和卫生服务中心的抗疫人员，慰问了支援西安抗疫凯旋归来的医护人员。</w:t>
      </w:r>
    </w:p>
    <w:p>
      <w:pPr>
        <w:ind w:firstLine="643" w:firstLineChars="200"/>
        <w:rPr>
          <w:rFonts w:hint="eastAsia"/>
          <w:color w:val="auto"/>
          <w:sz w:val="32"/>
          <w:szCs w:val="32"/>
          <w:lang w:val="en-US" w:eastAsia="zh-CN"/>
        </w:rPr>
      </w:pPr>
      <w:r>
        <w:rPr>
          <w:rFonts w:hint="eastAsia"/>
          <w:b/>
          <w:bCs/>
          <w:color w:val="auto"/>
          <w:sz w:val="32"/>
          <w:szCs w:val="32"/>
          <w:lang w:val="en-US" w:eastAsia="zh-CN"/>
        </w:rPr>
        <w:t>七是自身建设，在协会换届和宣传教育中得到加强。</w:t>
      </w:r>
      <w:r>
        <w:rPr>
          <w:rFonts w:hint="eastAsia"/>
          <w:color w:val="auto"/>
          <w:sz w:val="32"/>
          <w:szCs w:val="32"/>
          <w:lang w:val="en-US" w:eastAsia="zh-CN"/>
        </w:rPr>
        <w:t>去年，我们顺利完成了协会换届，成立了监事会，表彰奖励了首届榆阳善星。组织了隆重的祭奠烈士教育活动，开展了到杨家沟、郝家桥、路遥纪念馆、南泥湾、照金、马栏等红色基地实践教育活动，会同市慈善协会举行了建党百年专场文艺演出。制作播放了《榆阳慈善十四年》电视专题片，编辑发行了《榆阳慈善》2021年专刊。在中华慈善公益报，中华慈善杂志、陕西省电视台、陕西广播电台、微信公众号以及有关的地方媒体上，广泛宣传了榆阳慈善，进一步提升了榆阳慈善的知名度和公信力。</w:t>
      </w:r>
    </w:p>
    <w:p>
      <w:pPr>
        <w:ind w:firstLine="640" w:firstLineChars="200"/>
        <w:rPr>
          <w:rFonts w:hint="eastAsia"/>
          <w:color w:val="auto"/>
          <w:sz w:val="32"/>
          <w:szCs w:val="32"/>
          <w:lang w:val="en-US" w:eastAsia="zh-CN"/>
        </w:rPr>
      </w:pPr>
      <w:r>
        <w:rPr>
          <w:rFonts w:hint="eastAsia"/>
          <w:color w:val="auto"/>
          <w:sz w:val="32"/>
          <w:szCs w:val="32"/>
          <w:lang w:val="en-US" w:eastAsia="zh-CN"/>
        </w:rPr>
        <w:t>总结过去的工作，我们马不停蹄的忙活了一年，付出了艰辛努力，取得了来之不易的成绩。这是区委、区政府重视支持和省、市慈善协会关心指导的结果，也是广大善主及各行各界人士鼎力支持的结果。在此，我谨代表区慈善协会，向各位理事，向广大善主以及所有关心支持榆阳慈善的单位和个人，表示崇高的敬意和由衷的致谢！</w:t>
      </w:r>
    </w:p>
    <w:p>
      <w:pPr>
        <w:ind w:firstLine="640" w:firstLineChars="200"/>
        <w:rPr>
          <w:rFonts w:hint="eastAsia"/>
          <w:color w:val="auto"/>
          <w:sz w:val="32"/>
          <w:szCs w:val="32"/>
          <w:lang w:val="en-US" w:eastAsia="zh-CN"/>
        </w:rPr>
      </w:pPr>
    </w:p>
    <w:p>
      <w:pPr>
        <w:ind w:firstLine="640" w:firstLineChars="200"/>
        <w:rPr>
          <w:rFonts w:hint="eastAsia"/>
          <w:color w:val="auto"/>
          <w:sz w:val="32"/>
          <w:szCs w:val="32"/>
          <w:lang w:val="en-US" w:eastAsia="zh-CN"/>
        </w:rPr>
      </w:pPr>
      <w:r>
        <w:rPr>
          <w:rFonts w:hint="eastAsia"/>
          <w:color w:val="auto"/>
          <w:sz w:val="32"/>
          <w:szCs w:val="32"/>
          <w:lang w:val="en-US" w:eastAsia="zh-CN"/>
        </w:rPr>
        <w:t>新的一年，我们面临的任务更加繁重。我们一定要立足区委、区政府的工作大局和省、市慈善协会的安排部署，紧紧围绕“筹集善款、雪中送炭，牵线搭桥、助力公益”这一主题，扬长避短，突出重点，着力抓好如下几个方面的工作。</w:t>
      </w:r>
    </w:p>
    <w:p>
      <w:pPr>
        <w:ind w:firstLine="640" w:firstLineChars="200"/>
        <w:rPr>
          <w:rFonts w:hint="eastAsia"/>
          <w:color w:val="auto"/>
          <w:sz w:val="32"/>
          <w:szCs w:val="32"/>
          <w:lang w:val="en-US" w:eastAsia="zh-CN"/>
        </w:rPr>
      </w:pPr>
      <w:r>
        <w:rPr>
          <w:rFonts w:hint="eastAsia"/>
          <w:color w:val="auto"/>
          <w:sz w:val="32"/>
          <w:szCs w:val="32"/>
          <w:lang w:val="en-US" w:eastAsia="zh-CN"/>
        </w:rPr>
        <w:t>首先，要突出抓好以“9·9公益”为重点的小额大众筹和以“慈善幸福家园”为重点的大额精英捐，让我们行善时心中有“数”、手中有“本”。“9·9公益”要提前筹划 ，紧盯重点领域、重点人群和重要节点，深入到有关乡镇、街道、学校等机关单位，面对面的恳谈沟通，将慈善机构“要我捐”转化为发自内心的“我要捐”，点对点的进行培训，将拿着手机“不会捐”转化为拿起手机“就能捐”，努力使参与线上募捐的人次再有新突破。“慈善幸福家园”创建，要与“万企兴万村”“建设新农村”结合起来，持之以恒地常态化推进。要协调组织新闻媒体大张旗鼓的宣传报道捐赠事迹，交流捐赠感悟，分享捐赠成就，力争在每一个乡镇、街道都能培树几个示范村社，在全区逐步推升“五个一”的覆盖面。</w:t>
      </w:r>
    </w:p>
    <w:p>
      <w:pPr>
        <w:ind w:firstLine="640" w:firstLineChars="200"/>
        <w:rPr>
          <w:rFonts w:hint="eastAsia"/>
          <w:color w:val="auto"/>
          <w:sz w:val="32"/>
          <w:szCs w:val="32"/>
          <w:lang w:val="en-US" w:eastAsia="zh-CN"/>
        </w:rPr>
      </w:pPr>
      <w:r>
        <w:rPr>
          <w:rFonts w:hint="eastAsia"/>
          <w:color w:val="auto"/>
          <w:sz w:val="32"/>
          <w:szCs w:val="32"/>
          <w:lang w:val="en-US" w:eastAsia="zh-CN"/>
        </w:rPr>
        <w:t>其次，要围绕儿童节、重阳节、春节等传统节日，带着真情实感去慰问“一老一小一困”，让他们真切地感受到慈行善举的温暖。六一儿童节慰问，要会商区教体局和团区委，把重点慰问偏远乡村小学、生源相对薄弱的城区小学和幼儿园，慰问家庭生活困难和“日行一善”表现突出的少年儿童；重阳节慰问，要会商区民政、卫健等部门，重点慰问没有条件进入老年幸福院和日间照料中心的老年人，慰问独居老年人和生活难以自理的老年人；春节慰问，要协同有关乡镇、街道，重点慰问老城区的留守家庭、进城务工族家庭和农村空壳村的留守家庭。各个节日慰问，都要提前布局，把工作做细做实，务必做到扶弱济困，尽量避免流于形式，坚决杜绝锦上添花。</w:t>
      </w:r>
    </w:p>
    <w:p>
      <w:pPr>
        <w:numPr>
          <w:ilvl w:val="0"/>
          <w:numId w:val="1"/>
        </w:numPr>
        <w:ind w:firstLine="640" w:firstLineChars="200"/>
        <w:rPr>
          <w:rFonts w:hint="eastAsia"/>
          <w:color w:val="auto"/>
          <w:sz w:val="32"/>
          <w:szCs w:val="32"/>
          <w:lang w:val="en-US" w:eastAsia="zh-CN"/>
        </w:rPr>
      </w:pPr>
      <w:r>
        <w:rPr>
          <w:rFonts w:hint="eastAsia"/>
          <w:color w:val="auto"/>
          <w:sz w:val="32"/>
          <w:szCs w:val="32"/>
          <w:lang w:val="en-US" w:eastAsia="zh-CN"/>
        </w:rPr>
        <w:t>要精准把握助学助医助残助孤等“急难愁盼”的救助，将有限的善款用在最需要的人身上。要会商区民政、团委以及有关的资助人，协调各方，统筹步调，继续重点资助榆阳籍优秀困难高考学子顺利入学。其中的“优秀”，要以本科录取通知书为准，“榆阳籍”“困难”要以镇、村，或街道、社区两级签章并由主要负责人签字为证。要会商区教体局，有计划分步骤的安排资助家庭困难的在校中学生安心就读。要进一步规范“助医”办法，逐步扩大以星元医院为重点的“助医”效应，解除困难大病患者看不起病的心头之痛。要会同区民政、退役军人管理、残联等部门，继续资助好退役军人，资助好残疾人、孤儿和事实孤儿。尤其要实施好“救急难”项目，进一步规范程序，公开公示，增加透明度，切实把“救急”救在“急难”处。</w:t>
      </w:r>
    </w:p>
    <w:p>
      <w:pPr>
        <w:numPr>
          <w:ilvl w:val="0"/>
          <w:numId w:val="1"/>
        </w:numPr>
        <w:ind w:firstLine="640" w:firstLineChars="200"/>
        <w:rPr>
          <w:rFonts w:hint="default"/>
          <w:color w:val="auto"/>
          <w:sz w:val="32"/>
          <w:szCs w:val="32"/>
          <w:lang w:val="en-US" w:eastAsia="zh-CN"/>
        </w:rPr>
      </w:pPr>
      <w:r>
        <w:rPr>
          <w:rFonts w:hint="eastAsia"/>
          <w:color w:val="auto"/>
          <w:sz w:val="32"/>
          <w:szCs w:val="32"/>
          <w:lang w:val="en-US" w:eastAsia="zh-CN"/>
        </w:rPr>
        <w:t>要组织动员更多的爱心人士参与到慈善志愿服务队伍中来，为居民群众适时送去所需所盼的精神食粮和生活帮助。要选配好志愿服务队长，加强队伍的教育感化，实行网上注册、服务积分、评星定级、动态管理，以激发志愿者的内生动力。要以行业系统、工矿企业、机关学校、居民小区、“幸福家园”为单位，协调成立慈善志愿服务队，逐步实现志愿服务因需而动，守望相助成为常态。</w:t>
      </w:r>
    </w:p>
    <w:p>
      <w:pPr>
        <w:numPr>
          <w:ilvl w:val="0"/>
          <w:numId w:val="1"/>
        </w:numPr>
        <w:ind w:left="0" w:leftChars="0" w:firstLine="640" w:firstLineChars="200"/>
        <w:rPr>
          <w:rFonts w:hint="eastAsia"/>
          <w:color w:val="auto"/>
          <w:sz w:val="32"/>
          <w:szCs w:val="32"/>
          <w:lang w:val="en-US" w:eastAsia="zh-CN"/>
        </w:rPr>
      </w:pPr>
      <w:r>
        <w:rPr>
          <w:rFonts w:hint="eastAsia"/>
          <w:color w:val="auto"/>
          <w:sz w:val="32"/>
          <w:szCs w:val="32"/>
          <w:lang w:val="en-US" w:eastAsia="zh-CN"/>
        </w:rPr>
        <w:t>要进一步加强自身建设，致力于把慈善品味提升到一个新的高度。学习是永恒的主题。要组织慈善工作者认真学习习近平新时代中国特色社会主义思想，学习公益慈善方面的政策法规，学习行善积德的典型范例，有针对性的深入基层，深入群众，向实践学习，设身处地地体验困难家庭的生产生活，在弄清上情和下意中淬炼乐善情怀。慈善文化是滋养慈行善举的根系。要通过宣传《榆阳慈善十四年》，编发《榆阳慈善捐赠榜》，办好慈善微信、慈善简报等多种途径，彰显慈善文化，讲好慈善故事，弘扬慈善事迹，让更多的人了解慈善，参与公益，奉献爱心。慈善协会是开展慈善活动的大本营。今年我们要搬迁办公场所，加强党的建设，完善规章制度，做大基金规模，以实现共同富裕的思想境界，以推动第三次分配的精神姿态，以不负新时代的使命担当，去努力开创让弱势群体更多受益的慈善新业态。</w:t>
      </w:r>
    </w:p>
    <w:p>
      <w:pPr>
        <w:numPr>
          <w:ilvl w:val="0"/>
          <w:numId w:val="0"/>
        </w:numPr>
        <w:ind w:leftChars="200" w:firstLine="320" w:firstLineChars="100"/>
        <w:rPr>
          <w:rFonts w:hint="default"/>
          <w:color w:val="auto"/>
          <w:sz w:val="32"/>
          <w:szCs w:val="32"/>
          <w:lang w:val="en-US" w:eastAsia="zh-CN"/>
        </w:rPr>
      </w:pPr>
      <w:r>
        <w:rPr>
          <w:rFonts w:hint="eastAsia"/>
          <w:color w:val="auto"/>
          <w:sz w:val="32"/>
          <w:szCs w:val="32"/>
          <w:lang w:val="en-US" w:eastAsia="zh-CN"/>
        </w:rPr>
        <w:t>谢谢大家</w:t>
      </w:r>
    </w:p>
    <w:p>
      <w:pPr>
        <w:ind w:firstLine="640" w:firstLineChars="200"/>
        <w:rPr>
          <w:rFonts w:hint="default"/>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D5DE"/>
    <w:multiLevelType w:val="singleLevel"/>
    <w:tmpl w:val="5091D5DE"/>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70CAF"/>
    <w:rsid w:val="054C69BD"/>
    <w:rsid w:val="0CCC14A3"/>
    <w:rsid w:val="10EA0134"/>
    <w:rsid w:val="1283614B"/>
    <w:rsid w:val="13286CF2"/>
    <w:rsid w:val="156264EB"/>
    <w:rsid w:val="16871011"/>
    <w:rsid w:val="19F0337E"/>
    <w:rsid w:val="20B47E17"/>
    <w:rsid w:val="218B6B6D"/>
    <w:rsid w:val="30332B06"/>
    <w:rsid w:val="318B087E"/>
    <w:rsid w:val="31DB16A7"/>
    <w:rsid w:val="34E84A10"/>
    <w:rsid w:val="380234C9"/>
    <w:rsid w:val="3BB30F9F"/>
    <w:rsid w:val="43734AAE"/>
    <w:rsid w:val="44170B63"/>
    <w:rsid w:val="4E1A75B7"/>
    <w:rsid w:val="56717635"/>
    <w:rsid w:val="5F0D5FB9"/>
    <w:rsid w:val="60F70CAF"/>
    <w:rsid w:val="610417D1"/>
    <w:rsid w:val="633C1E05"/>
    <w:rsid w:val="63973B6C"/>
    <w:rsid w:val="66925AD1"/>
    <w:rsid w:val="69924E80"/>
    <w:rsid w:val="6AE847A1"/>
    <w:rsid w:val="6E92178E"/>
    <w:rsid w:val="70A54630"/>
    <w:rsid w:val="7382772F"/>
    <w:rsid w:val="7D29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4060</Words>
  <Characters>4158</Characters>
  <Lines>0</Lines>
  <Paragraphs>0</Paragraphs>
  <TotalTime>25</TotalTime>
  <ScaleCrop>false</ScaleCrop>
  <LinksUpToDate>false</LinksUpToDate>
  <CharactersWithSpaces>4164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2022-03-29T08:29:00Z</dcterms:created>
  <dc:creator>安暖</dc:creator>
  <cp:lastModifiedBy>天···  丨  ···缘</cp:lastModifiedBy>
  <cp:lastPrinted>2022-04-11T01:16:00Z</cp:lastPrinted>
  <dcterms:modified xsi:type="dcterms:W3CDTF">2022-04-18T06:40:45Z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8D9DEB89DD1F46D1B22A56974B669FFB</vt:lpwstr>
  </property>
  <property fmtid="{D5CDD505-2E9C-101B-9397-08002B2CF9AE}" pid="4" name="commondata">
    <vt:lpwstr>eyJoZGlkIjoiMjMzMTA5ZDM2OGFmOGFlMTQ0MjFiNWEzNTUxZGFlN2MifQ==</vt:lpwstr>
  </property>
</Properties>
</file>