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59082">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方正小标宋简体" w:hAnsi="方正小标宋简体" w:eastAsia="方正小标宋简体" w:cs="方正小标宋简体"/>
          <w:color w:val="auto"/>
          <w:w w:val="95"/>
          <w:sz w:val="44"/>
          <w:szCs w:val="44"/>
          <w:lang w:val="en-US" w:eastAsia="zh-CN"/>
        </w:rPr>
      </w:pPr>
    </w:p>
    <w:p w14:paraId="576B4D7E">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方正小标宋简体" w:hAnsi="方正小标宋简体" w:eastAsia="方正小标宋简体" w:cs="方正小标宋简体"/>
          <w:color w:val="auto"/>
          <w:w w:val="100"/>
          <w:sz w:val="44"/>
          <w:szCs w:val="44"/>
          <w:lang w:val="en-US" w:eastAsia="zh-CN"/>
        </w:rPr>
      </w:pPr>
    </w:p>
    <w:p w14:paraId="4A7BE72C">
      <w:pPr>
        <w:bidi w:val="0"/>
        <w:rPr>
          <w:rFonts w:hint="eastAsia"/>
          <w:lang w:val="en-US" w:eastAsia="zh-CN"/>
        </w:rPr>
      </w:pPr>
    </w:p>
    <w:p w14:paraId="7983AB1B">
      <w:pPr>
        <w:keepNext w:val="0"/>
        <w:keepLines w:val="0"/>
        <w:pageBreakBefore w:val="0"/>
        <w:tabs>
          <w:tab w:val="center" w:pos="4213"/>
          <w:tab w:val="left" w:pos="6623"/>
        </w:tabs>
        <w:kinsoku/>
        <w:wordWrap/>
        <w:overflowPunct/>
        <w:topLinePunct w:val="0"/>
        <w:autoSpaceDE/>
        <w:autoSpaceDN/>
        <w:bidi w:val="0"/>
        <w:adjustRightInd/>
        <w:snapToGrid/>
        <w:spacing w:line="360" w:lineRule="auto"/>
        <w:ind w:left="0" w:leftChars="0"/>
        <w:jc w:val="center"/>
        <w:textAlignment w:val="auto"/>
        <w:rPr>
          <w:rFonts w:hint="eastAsia" w:ascii="方正小标宋简体" w:hAnsi="方正小标宋简体" w:eastAsia="方正小标宋简体" w:cs="方正小标宋简体"/>
          <w:b w:val="0"/>
          <w:bCs w:val="0"/>
          <w:color w:val="auto"/>
          <w:w w:val="100"/>
          <w:sz w:val="32"/>
          <w:szCs w:val="32"/>
          <w:lang w:val="en-US" w:eastAsia="zh-CN"/>
        </w:rPr>
      </w:pPr>
    </w:p>
    <w:p w14:paraId="1B4BE0FA">
      <w:pPr>
        <w:keepNext w:val="0"/>
        <w:keepLines w:val="0"/>
        <w:pageBreakBefore w:val="0"/>
        <w:tabs>
          <w:tab w:val="center" w:pos="4213"/>
          <w:tab w:val="left" w:pos="6623"/>
        </w:tabs>
        <w:kinsoku/>
        <w:wordWrap/>
        <w:overflowPunct/>
        <w:topLinePunct w:val="0"/>
        <w:autoSpaceDE/>
        <w:autoSpaceDN/>
        <w:bidi w:val="0"/>
        <w:adjustRightInd/>
        <w:snapToGrid/>
        <w:spacing w:line="360" w:lineRule="auto"/>
        <w:ind w:left="0" w:leftChars="0"/>
        <w:jc w:val="center"/>
        <w:textAlignment w:val="auto"/>
        <w:rPr>
          <w:rFonts w:hint="default" w:ascii="方正小标宋简体" w:hAnsi="方正小标宋简体" w:eastAsia="方正小标宋简体" w:cs="方正小标宋简体"/>
          <w:b w:val="0"/>
          <w:bCs w:val="0"/>
          <w:color w:val="auto"/>
          <w:w w:val="100"/>
          <w:sz w:val="36"/>
          <w:szCs w:val="36"/>
          <w:lang w:val="en-US" w:eastAsia="zh-CN"/>
        </w:rPr>
      </w:pPr>
      <w:r>
        <w:rPr>
          <w:rFonts w:hint="eastAsia" w:ascii="方正小标宋简体" w:hAnsi="方正小标宋简体" w:eastAsia="方正小标宋简体" w:cs="方正小标宋简体"/>
          <w:b w:val="0"/>
          <w:bCs w:val="0"/>
          <w:color w:val="auto"/>
          <w:w w:val="100"/>
          <w:sz w:val="36"/>
          <w:szCs w:val="36"/>
          <w:lang w:val="en-US" w:eastAsia="zh-CN"/>
        </w:rPr>
        <w:t>安庆市慈善总会·</w:t>
      </w:r>
      <w:r>
        <w:rPr>
          <w:rFonts w:hint="eastAsia" w:ascii="仿宋" w:hAnsi="仿宋" w:eastAsia="仿宋" w:cs="仿宋"/>
          <w:sz w:val="32"/>
          <w:szCs w:val="32"/>
          <w:u w:val="single"/>
          <w:lang w:eastAsia="zh-CN"/>
        </w:rPr>
        <w:t>××</w:t>
      </w:r>
      <w:r>
        <w:rPr>
          <w:rFonts w:hint="eastAsia" w:ascii="方正小标宋简体" w:hAnsi="方正小标宋简体" w:eastAsia="方正小标宋简体" w:cs="方正小标宋简体"/>
          <w:b w:val="0"/>
          <w:bCs w:val="0"/>
          <w:color w:val="auto"/>
          <w:w w:val="100"/>
          <w:sz w:val="36"/>
          <w:szCs w:val="36"/>
          <w:lang w:val="en-US" w:eastAsia="zh-CN"/>
        </w:rPr>
        <w:t>基金</w:t>
      </w:r>
    </w:p>
    <w:p w14:paraId="6F1FAF7B">
      <w:pPr>
        <w:bidi w:val="0"/>
        <w:rPr>
          <w:rFonts w:hint="eastAsia"/>
          <w:lang w:val="en-US" w:eastAsia="zh-CN"/>
        </w:rPr>
      </w:pPr>
    </w:p>
    <w:p w14:paraId="2F21D41B">
      <w:pPr>
        <w:pStyle w:val="2"/>
        <w:rPr>
          <w:rFonts w:hint="eastAsia"/>
          <w:lang w:val="en-US" w:eastAsia="zh-CN"/>
        </w:rPr>
      </w:pPr>
    </w:p>
    <w:p w14:paraId="3EAE5D35">
      <w:pPr>
        <w:keepNext w:val="0"/>
        <w:keepLines w:val="0"/>
        <w:pageBreakBefore w:val="0"/>
        <w:tabs>
          <w:tab w:val="center" w:pos="4213"/>
          <w:tab w:val="left" w:pos="6623"/>
        </w:tabs>
        <w:kinsoku/>
        <w:wordWrap/>
        <w:overflowPunct/>
        <w:topLinePunct w:val="0"/>
        <w:autoSpaceDE/>
        <w:autoSpaceDN/>
        <w:bidi w:val="0"/>
        <w:adjustRightInd/>
        <w:snapToGrid/>
        <w:spacing w:line="360" w:lineRule="auto"/>
        <w:ind w:left="0" w:leftChars="0"/>
        <w:jc w:val="both"/>
        <w:textAlignment w:val="auto"/>
        <w:rPr>
          <w:rFonts w:hint="eastAsia" w:ascii="方正小标宋简体" w:hAnsi="方正小标宋简体" w:eastAsia="方正小标宋简体" w:cs="方正小标宋简体"/>
          <w:b/>
          <w:bCs/>
          <w:color w:val="auto"/>
          <w:w w:val="100"/>
          <w:sz w:val="72"/>
          <w:szCs w:val="72"/>
          <w:lang w:val="en-US" w:eastAsia="zh-CN"/>
        </w:rPr>
      </w:pPr>
    </w:p>
    <w:p w14:paraId="7B744CA3">
      <w:pPr>
        <w:keepNext w:val="0"/>
        <w:keepLines w:val="0"/>
        <w:pageBreakBefore w:val="0"/>
        <w:tabs>
          <w:tab w:val="center" w:pos="4213"/>
          <w:tab w:val="left" w:pos="6623"/>
        </w:tabs>
        <w:kinsoku/>
        <w:wordWrap/>
        <w:overflowPunct/>
        <w:topLinePunct w:val="0"/>
        <w:autoSpaceDE/>
        <w:autoSpaceDN/>
        <w:bidi w:val="0"/>
        <w:adjustRightInd/>
        <w:snapToGrid/>
        <w:spacing w:line="360" w:lineRule="auto"/>
        <w:ind w:left="0" w:leftChars="0"/>
        <w:jc w:val="center"/>
        <w:textAlignment w:val="auto"/>
        <w:rPr>
          <w:rFonts w:hint="eastAsia" w:ascii="方正小标宋简体" w:hAnsi="方正小标宋简体" w:eastAsia="方正小标宋简体" w:cs="方正小标宋简体"/>
          <w:b/>
          <w:bCs/>
          <w:color w:val="auto"/>
          <w:w w:val="100"/>
          <w:sz w:val="96"/>
          <w:szCs w:val="96"/>
          <w:lang w:val="en-US" w:eastAsia="zh-CN"/>
        </w:rPr>
      </w:pPr>
      <w:r>
        <w:rPr>
          <w:rFonts w:hint="eastAsia" w:ascii="方正小标宋简体" w:hAnsi="方正小标宋简体" w:eastAsia="方正小标宋简体" w:cs="方正小标宋简体"/>
          <w:b/>
          <w:bCs/>
          <w:color w:val="auto"/>
          <w:w w:val="100"/>
          <w:sz w:val="96"/>
          <w:szCs w:val="96"/>
          <w:lang w:val="en-US" w:eastAsia="zh-CN"/>
        </w:rPr>
        <w:t>冠名基金协议</w:t>
      </w:r>
    </w:p>
    <w:p w14:paraId="7F2FA7D9">
      <w:pPr>
        <w:pStyle w:val="3"/>
        <w:jc w:val="center"/>
        <w:rPr>
          <w:rFonts w:hint="eastAsia" w:ascii="方正小标宋简体" w:hAnsi="方正小标宋简体" w:eastAsia="方正小标宋简体" w:cs="方正小标宋简体"/>
          <w:color w:val="auto"/>
          <w:w w:val="100"/>
          <w:sz w:val="32"/>
          <w:szCs w:val="32"/>
          <w:lang w:val="en-US" w:eastAsia="zh-CN"/>
        </w:rPr>
      </w:pPr>
      <w:r>
        <w:rPr>
          <w:rFonts w:hint="eastAsia" w:ascii="方正小标宋简体" w:hAnsi="方正小标宋简体" w:eastAsia="方正小标宋简体" w:cs="方正小标宋简体"/>
          <w:color w:val="auto"/>
          <w:w w:val="100"/>
          <w:sz w:val="32"/>
          <w:szCs w:val="32"/>
          <w:lang w:val="en-US" w:eastAsia="zh-CN"/>
        </w:rPr>
        <w:t>（编号：</w:t>
      </w:r>
      <w:r>
        <w:rPr>
          <w:rFonts w:hint="eastAsia" w:ascii="方正小标宋简体" w:hAnsi="方正小标宋简体" w:eastAsia="方正小标宋简体" w:cs="方正小标宋简体"/>
          <w:color w:val="auto"/>
          <w:w w:val="100"/>
          <w:sz w:val="32"/>
          <w:szCs w:val="32"/>
          <w:u w:val="single"/>
          <w:lang w:val="en-US" w:eastAsia="zh-CN"/>
        </w:rPr>
        <w:t xml:space="preserve">        号     </w:t>
      </w:r>
      <w:r>
        <w:rPr>
          <w:rFonts w:hint="eastAsia" w:ascii="方正小标宋简体" w:hAnsi="方正小标宋简体" w:eastAsia="方正小标宋简体" w:cs="方正小标宋简体"/>
          <w:color w:val="auto"/>
          <w:w w:val="100"/>
          <w:sz w:val="32"/>
          <w:szCs w:val="32"/>
          <w:lang w:val="en-US" w:eastAsia="zh-CN"/>
        </w:rPr>
        <w:t>）</w:t>
      </w:r>
    </w:p>
    <w:p w14:paraId="50154783">
      <w:pPr>
        <w:bidi w:val="0"/>
        <w:rPr>
          <w:rFonts w:hint="eastAsia"/>
          <w:color w:val="auto"/>
          <w:lang w:val="en-US" w:eastAsia="zh-CN"/>
        </w:rPr>
      </w:pPr>
    </w:p>
    <w:p w14:paraId="7E299973">
      <w:pPr>
        <w:bidi w:val="0"/>
        <w:rPr>
          <w:rFonts w:hint="eastAsia"/>
          <w:lang w:val="en-US" w:eastAsia="zh-CN"/>
        </w:rPr>
      </w:pPr>
    </w:p>
    <w:p w14:paraId="78DD7F86">
      <w:pPr>
        <w:pStyle w:val="3"/>
        <w:jc w:val="center"/>
        <w:rPr>
          <w:rFonts w:hint="eastAsia" w:ascii="方正小标宋简体" w:hAnsi="方正小标宋简体" w:eastAsia="方正小标宋简体" w:cs="方正小标宋简体"/>
          <w:color w:val="auto"/>
          <w:w w:val="100"/>
          <w:sz w:val="32"/>
          <w:szCs w:val="32"/>
          <w:lang w:val="en-US" w:eastAsia="zh-CN"/>
        </w:rPr>
      </w:pPr>
    </w:p>
    <w:p w14:paraId="3C56F738">
      <w:pPr>
        <w:pStyle w:val="3"/>
        <w:jc w:val="center"/>
        <w:rPr>
          <w:rFonts w:hint="eastAsia" w:ascii="方正小标宋简体" w:hAnsi="方正小标宋简体" w:eastAsia="方正小标宋简体" w:cs="方正小标宋简体"/>
          <w:color w:val="auto"/>
          <w:w w:val="100"/>
          <w:sz w:val="32"/>
          <w:szCs w:val="32"/>
          <w:lang w:val="en-US" w:eastAsia="zh-CN"/>
        </w:rPr>
      </w:pPr>
    </w:p>
    <w:p w14:paraId="53F76529">
      <w:pPr>
        <w:pStyle w:val="3"/>
        <w:jc w:val="center"/>
        <w:rPr>
          <w:rFonts w:hint="eastAsia" w:ascii="方正小标宋简体" w:hAnsi="方正小标宋简体" w:eastAsia="方正小标宋简体" w:cs="方正小标宋简体"/>
          <w:color w:val="auto"/>
          <w:w w:val="100"/>
          <w:sz w:val="32"/>
          <w:szCs w:val="32"/>
          <w:lang w:val="en-US" w:eastAsia="zh-CN"/>
        </w:rPr>
      </w:pPr>
    </w:p>
    <w:p w14:paraId="3E00954D">
      <w:pPr>
        <w:pStyle w:val="3"/>
        <w:jc w:val="center"/>
        <w:rPr>
          <w:rFonts w:hint="eastAsia" w:ascii="方正小标宋简体" w:hAnsi="方正小标宋简体" w:eastAsia="方正小标宋简体" w:cs="方正小标宋简体"/>
          <w:color w:val="auto"/>
          <w:w w:val="100"/>
          <w:sz w:val="32"/>
          <w:szCs w:val="32"/>
          <w:lang w:val="en-US" w:eastAsia="zh-CN"/>
        </w:rPr>
      </w:pPr>
    </w:p>
    <w:p w14:paraId="7C2E21A4">
      <w:pPr>
        <w:pStyle w:val="3"/>
        <w:jc w:val="center"/>
        <w:rPr>
          <w:rFonts w:hint="eastAsia" w:ascii="方正小标宋简体" w:hAnsi="方正小标宋简体" w:eastAsia="方正小标宋简体" w:cs="方正小标宋简体"/>
          <w:color w:val="auto"/>
          <w:w w:val="100"/>
          <w:sz w:val="32"/>
          <w:szCs w:val="32"/>
          <w:lang w:val="en-US" w:eastAsia="zh-CN"/>
        </w:rPr>
      </w:pPr>
    </w:p>
    <w:p w14:paraId="241B3EE6">
      <w:pPr>
        <w:bidi w:val="0"/>
        <w:rPr>
          <w:rFonts w:hint="eastAsia"/>
          <w:lang w:val="en-US" w:eastAsia="zh-CN"/>
        </w:rPr>
      </w:pPr>
    </w:p>
    <w:p w14:paraId="16637147">
      <w:pPr>
        <w:pStyle w:val="3"/>
        <w:jc w:val="center"/>
        <w:rPr>
          <w:rFonts w:hint="eastAsia" w:ascii="方正小标宋简体" w:hAnsi="方正小标宋简体" w:eastAsia="方正小标宋简体" w:cs="方正小标宋简体"/>
          <w:color w:val="auto"/>
          <w:w w:val="100"/>
          <w:sz w:val="32"/>
          <w:szCs w:val="32"/>
          <w:lang w:val="en-US" w:eastAsia="zh-CN"/>
        </w:rPr>
      </w:pPr>
      <w:r>
        <w:rPr>
          <w:rFonts w:hint="eastAsia" w:ascii="方正小标宋简体" w:hAnsi="方正小标宋简体" w:eastAsia="方正小标宋简体" w:cs="方正小标宋简体"/>
          <w:color w:val="auto"/>
          <w:w w:val="100"/>
          <w:sz w:val="32"/>
          <w:szCs w:val="32"/>
          <w:lang w:val="en-US" w:eastAsia="zh-CN"/>
        </w:rPr>
        <w:t>安庆市慈善总会</w:t>
      </w:r>
    </w:p>
    <w:p w14:paraId="78CEFE55">
      <w:pPr>
        <w:pStyle w:val="3"/>
        <w:jc w:val="center"/>
        <w:rPr>
          <w:rFonts w:hint="eastAsia" w:ascii="方正小标宋简体" w:hAnsi="方正小标宋简体" w:eastAsia="方正小标宋简体" w:cs="方正小标宋简体"/>
          <w:color w:val="auto"/>
          <w:w w:val="100"/>
          <w:sz w:val="32"/>
          <w:szCs w:val="32"/>
          <w:lang w:val="en-US" w:eastAsia="zh-CN"/>
        </w:rPr>
      </w:pPr>
    </w:p>
    <w:p w14:paraId="155FC648">
      <w:pPr>
        <w:pStyle w:val="3"/>
        <w:jc w:val="center"/>
        <w:rPr>
          <w:rFonts w:hint="eastAsia" w:ascii="方正小标宋简体" w:hAnsi="方正小标宋简体" w:eastAsia="方正小标宋简体" w:cs="方正小标宋简体"/>
          <w:color w:val="auto"/>
          <w:w w:val="100"/>
          <w:sz w:val="32"/>
          <w:szCs w:val="32"/>
          <w:lang w:val="en-US" w:eastAsia="zh-CN"/>
        </w:rPr>
      </w:pPr>
    </w:p>
    <w:p w14:paraId="6CDE4FC1">
      <w:pPr>
        <w:pStyle w:val="3"/>
        <w:jc w:val="both"/>
        <w:rPr>
          <w:rFonts w:hint="eastAsia" w:ascii="方正小标宋简体" w:hAnsi="方正小标宋简体" w:eastAsia="方正小标宋简体" w:cs="方正小标宋简体"/>
          <w:color w:val="auto"/>
          <w:w w:val="100"/>
          <w:sz w:val="32"/>
          <w:szCs w:val="32"/>
          <w:lang w:val="en-US" w:eastAsia="zh-CN"/>
        </w:rPr>
      </w:pPr>
    </w:p>
    <w:p w14:paraId="525C8739">
      <w:pPr>
        <w:pStyle w:val="3"/>
        <w:jc w:val="center"/>
        <w:rPr>
          <w:rFonts w:hint="default" w:ascii="方正小标宋简体" w:hAnsi="方正小标宋简体" w:eastAsia="方正小标宋简体" w:cs="方正小标宋简体"/>
          <w:color w:val="auto"/>
          <w:w w:val="100"/>
          <w:sz w:val="32"/>
          <w:szCs w:val="32"/>
          <w:lang w:val="en-US" w:eastAsia="zh-CN"/>
        </w:rPr>
      </w:pPr>
    </w:p>
    <w:p w14:paraId="60E31A2D">
      <w:pPr>
        <w:pStyle w:val="3"/>
        <w:jc w:val="center"/>
        <w:rPr>
          <w:rFonts w:hint="default" w:ascii="方正小标宋简体" w:hAnsi="方正小标宋简体" w:eastAsia="方正小标宋简体" w:cs="方正小标宋简体"/>
          <w:color w:val="auto"/>
          <w:w w:val="100"/>
          <w:sz w:val="32"/>
          <w:szCs w:val="32"/>
          <w:lang w:val="en-US" w:eastAsia="zh-CN"/>
        </w:rPr>
      </w:pPr>
    </w:p>
    <w:p w14:paraId="368085A8">
      <w:pPr>
        <w:pStyle w:val="3"/>
        <w:jc w:val="center"/>
        <w:rPr>
          <w:rFonts w:hint="default" w:ascii="方正小标宋简体" w:hAnsi="方正小标宋简体" w:eastAsia="方正小标宋简体" w:cs="方正小标宋简体"/>
          <w:color w:val="auto"/>
          <w:w w:val="100"/>
          <w:sz w:val="32"/>
          <w:szCs w:val="32"/>
          <w:lang w:val="en-US" w:eastAsia="zh-CN"/>
        </w:rPr>
      </w:pPr>
      <w:bookmarkStart w:id="0" w:name="_GoBack"/>
      <w:bookmarkEnd w:id="0"/>
    </w:p>
    <w:p w14:paraId="3CA35A74">
      <w:pPr>
        <w:pStyle w:val="3"/>
        <w:jc w:val="center"/>
        <w:rPr>
          <w:rFonts w:hint="default" w:ascii="方正小标宋简体" w:hAnsi="方正小标宋简体" w:eastAsia="方正小标宋简体" w:cs="方正小标宋简体"/>
          <w:color w:val="auto"/>
          <w:w w:val="100"/>
          <w:sz w:val="32"/>
          <w:szCs w:val="32"/>
          <w:lang w:val="en-US" w:eastAsia="zh-CN"/>
        </w:rPr>
      </w:pPr>
    </w:p>
    <w:p w14:paraId="53FA09A2">
      <w:pPr>
        <w:pStyle w:val="3"/>
        <w:jc w:val="center"/>
        <w:rPr>
          <w:rFonts w:hint="default" w:ascii="方正小标宋简体" w:hAnsi="方正小标宋简体" w:eastAsia="方正小标宋简体" w:cs="方正小标宋简体"/>
          <w:color w:val="auto"/>
          <w:w w:val="100"/>
          <w:sz w:val="32"/>
          <w:szCs w:val="32"/>
          <w:lang w:val="en-US" w:eastAsia="zh-CN"/>
        </w:rPr>
      </w:pPr>
    </w:p>
    <w:p w14:paraId="56D68DEE">
      <w:pPr>
        <w:pStyle w:val="3"/>
        <w:jc w:val="center"/>
        <w:rPr>
          <w:rFonts w:hint="default" w:ascii="方正小标宋简体" w:hAnsi="方正小标宋简体" w:eastAsia="方正小标宋简体" w:cs="方正小标宋简体"/>
          <w:color w:val="auto"/>
          <w:w w:val="100"/>
          <w:sz w:val="32"/>
          <w:szCs w:val="32"/>
          <w:lang w:val="en-US" w:eastAsia="zh-CN"/>
        </w:rPr>
      </w:pPr>
    </w:p>
    <w:p w14:paraId="37CB7209">
      <w:pPr>
        <w:pStyle w:val="3"/>
        <w:jc w:val="center"/>
        <w:rPr>
          <w:rFonts w:hint="default" w:ascii="方正小标宋简体" w:hAnsi="方正小标宋简体" w:eastAsia="方正小标宋简体" w:cs="方正小标宋简体"/>
          <w:color w:val="auto"/>
          <w:w w:val="100"/>
          <w:sz w:val="32"/>
          <w:szCs w:val="32"/>
          <w:lang w:val="en-US" w:eastAsia="zh-CN"/>
        </w:rPr>
      </w:pPr>
    </w:p>
    <w:p w14:paraId="205F1324">
      <w:pPr>
        <w:pStyle w:val="3"/>
        <w:jc w:val="center"/>
        <w:rPr>
          <w:rFonts w:hint="default" w:ascii="方正小标宋简体" w:hAnsi="方正小标宋简体" w:eastAsia="方正小标宋简体" w:cs="方正小标宋简体"/>
          <w:color w:val="auto"/>
          <w:w w:val="100"/>
          <w:sz w:val="32"/>
          <w:szCs w:val="32"/>
          <w:lang w:val="en-US" w:eastAsia="zh-CN"/>
        </w:rPr>
      </w:pPr>
    </w:p>
    <w:p w14:paraId="4590DB0A">
      <w:pPr>
        <w:pStyle w:val="3"/>
        <w:jc w:val="center"/>
        <w:rPr>
          <w:rFonts w:hint="default" w:ascii="方正小标宋简体" w:hAnsi="方正小标宋简体" w:eastAsia="方正小标宋简体" w:cs="方正小标宋简体"/>
          <w:color w:val="auto"/>
          <w:w w:val="100"/>
          <w:sz w:val="32"/>
          <w:szCs w:val="32"/>
          <w:lang w:val="en-US" w:eastAsia="zh-CN"/>
        </w:rPr>
      </w:pPr>
    </w:p>
    <w:p w14:paraId="33C0E78D">
      <w:pPr>
        <w:pStyle w:val="3"/>
        <w:jc w:val="center"/>
        <w:rPr>
          <w:rFonts w:hint="default" w:ascii="方正小标宋简体" w:hAnsi="方正小标宋简体" w:eastAsia="方正小标宋简体" w:cs="方正小标宋简体"/>
          <w:color w:val="auto"/>
          <w:w w:val="100"/>
          <w:sz w:val="32"/>
          <w:szCs w:val="32"/>
          <w:lang w:val="en-US" w:eastAsia="zh-CN"/>
        </w:rPr>
      </w:pPr>
    </w:p>
    <w:p w14:paraId="38398C3F">
      <w:pPr>
        <w:pStyle w:val="3"/>
        <w:jc w:val="center"/>
        <w:rPr>
          <w:rFonts w:hint="default" w:ascii="方正小标宋简体" w:hAnsi="方正小标宋简体" w:eastAsia="方正小标宋简体" w:cs="方正小标宋简体"/>
          <w:color w:val="auto"/>
          <w:w w:val="100"/>
          <w:sz w:val="32"/>
          <w:szCs w:val="32"/>
          <w:lang w:val="en-US" w:eastAsia="zh-CN"/>
        </w:rPr>
      </w:pPr>
    </w:p>
    <w:p w14:paraId="59911305">
      <w:pPr>
        <w:pStyle w:val="3"/>
        <w:jc w:val="center"/>
        <w:rPr>
          <w:rFonts w:hint="default" w:ascii="方正小标宋简体" w:hAnsi="方正小标宋简体" w:eastAsia="方正小标宋简体" w:cs="方正小标宋简体"/>
          <w:color w:val="auto"/>
          <w:w w:val="100"/>
          <w:sz w:val="32"/>
          <w:szCs w:val="32"/>
          <w:lang w:val="en-US" w:eastAsia="zh-CN"/>
        </w:rPr>
      </w:pPr>
    </w:p>
    <w:p w14:paraId="2168E74C">
      <w:pPr>
        <w:pStyle w:val="3"/>
        <w:jc w:val="center"/>
        <w:rPr>
          <w:rFonts w:hint="default" w:ascii="方正小标宋简体" w:hAnsi="方正小标宋简体" w:eastAsia="方正小标宋简体" w:cs="方正小标宋简体"/>
          <w:color w:val="auto"/>
          <w:w w:val="100"/>
          <w:sz w:val="32"/>
          <w:szCs w:val="32"/>
          <w:lang w:val="en-US" w:eastAsia="zh-CN"/>
        </w:rPr>
      </w:pPr>
    </w:p>
    <w:p w14:paraId="1A27CA05">
      <w:pPr>
        <w:pStyle w:val="3"/>
        <w:jc w:val="center"/>
        <w:rPr>
          <w:rFonts w:hint="default" w:ascii="方正小标宋简体" w:hAnsi="方正小标宋简体" w:eastAsia="方正小标宋简体" w:cs="方正小标宋简体"/>
          <w:color w:val="auto"/>
          <w:w w:val="100"/>
          <w:sz w:val="32"/>
          <w:szCs w:val="32"/>
          <w:lang w:val="en-US" w:eastAsia="zh-CN"/>
        </w:rPr>
      </w:pPr>
    </w:p>
    <w:p w14:paraId="2A68B8FB">
      <w:pPr>
        <w:pStyle w:val="3"/>
        <w:jc w:val="center"/>
        <w:rPr>
          <w:rFonts w:hint="default" w:ascii="方正小标宋简体" w:hAnsi="方正小标宋简体" w:eastAsia="方正小标宋简体" w:cs="方正小标宋简体"/>
          <w:color w:val="auto"/>
          <w:w w:val="100"/>
          <w:sz w:val="32"/>
          <w:szCs w:val="32"/>
          <w:lang w:val="en-US" w:eastAsia="zh-CN"/>
        </w:rPr>
      </w:pPr>
    </w:p>
    <w:p w14:paraId="5D6EEE14">
      <w:pPr>
        <w:pStyle w:val="3"/>
        <w:jc w:val="center"/>
        <w:rPr>
          <w:rFonts w:hint="default" w:ascii="方正小标宋简体" w:hAnsi="方正小标宋简体" w:eastAsia="方正小标宋简体" w:cs="方正小标宋简体"/>
          <w:color w:val="auto"/>
          <w:w w:val="100"/>
          <w:sz w:val="32"/>
          <w:szCs w:val="32"/>
          <w:lang w:val="en-US" w:eastAsia="zh-CN"/>
        </w:rPr>
      </w:pPr>
    </w:p>
    <w:p w14:paraId="54C8ED51">
      <w:pPr>
        <w:pStyle w:val="3"/>
        <w:jc w:val="center"/>
        <w:rPr>
          <w:rFonts w:hint="default" w:ascii="方正小标宋简体" w:hAnsi="方正小标宋简体" w:eastAsia="方正小标宋简体" w:cs="方正小标宋简体"/>
          <w:color w:val="auto"/>
          <w:w w:val="100"/>
          <w:sz w:val="32"/>
          <w:szCs w:val="32"/>
          <w:lang w:val="en-US" w:eastAsia="zh-CN"/>
        </w:rPr>
      </w:pPr>
    </w:p>
    <w:p w14:paraId="57BE16B7">
      <w:pPr>
        <w:pStyle w:val="3"/>
        <w:jc w:val="center"/>
        <w:rPr>
          <w:rFonts w:hint="default" w:ascii="方正小标宋简体" w:hAnsi="方正小标宋简体" w:eastAsia="方正小标宋简体" w:cs="方正小标宋简体"/>
          <w:color w:val="auto"/>
          <w:w w:val="100"/>
          <w:sz w:val="32"/>
          <w:szCs w:val="32"/>
          <w:lang w:val="en-US" w:eastAsia="zh-CN"/>
        </w:rPr>
      </w:pPr>
    </w:p>
    <w:p w14:paraId="72491CF2">
      <w:pPr>
        <w:pStyle w:val="3"/>
        <w:jc w:val="center"/>
        <w:rPr>
          <w:rFonts w:hint="default" w:ascii="方正小标宋简体" w:hAnsi="方正小标宋简体" w:eastAsia="方正小标宋简体" w:cs="方正小标宋简体"/>
          <w:color w:val="auto"/>
          <w:w w:val="100"/>
          <w:sz w:val="32"/>
          <w:szCs w:val="32"/>
          <w:lang w:val="en-US" w:eastAsia="zh-CN"/>
        </w:rPr>
      </w:pPr>
    </w:p>
    <w:p w14:paraId="3F794CF1">
      <w:pPr>
        <w:pStyle w:val="3"/>
        <w:jc w:val="center"/>
        <w:rPr>
          <w:rFonts w:hint="default" w:ascii="方正小标宋简体" w:hAnsi="方正小标宋简体" w:eastAsia="方正小标宋简体" w:cs="方正小标宋简体"/>
          <w:color w:val="auto"/>
          <w:w w:val="100"/>
          <w:sz w:val="32"/>
          <w:szCs w:val="32"/>
          <w:lang w:val="en-US" w:eastAsia="zh-CN"/>
        </w:rPr>
      </w:pPr>
    </w:p>
    <w:p w14:paraId="084AE1F1">
      <w:pPr>
        <w:keepNext w:val="0"/>
        <w:keepLines w:val="0"/>
        <w:pageBreakBefore w:val="0"/>
        <w:tabs>
          <w:tab w:val="center" w:pos="4213"/>
          <w:tab w:val="left" w:pos="6623"/>
        </w:tabs>
        <w:kinsoku/>
        <w:wordWrap/>
        <w:overflowPunct/>
        <w:topLinePunct w:val="0"/>
        <w:autoSpaceDE/>
        <w:autoSpaceDN/>
        <w:bidi w:val="0"/>
        <w:adjustRightInd/>
        <w:snapToGrid/>
        <w:spacing w:line="360" w:lineRule="auto"/>
        <w:ind w:left="0" w:leftChars="0"/>
        <w:jc w:val="both"/>
        <w:textAlignment w:val="auto"/>
        <w:rPr>
          <w:rFonts w:hint="eastAsia" w:ascii="方正小标宋简体" w:hAnsi="方正小标宋简体" w:eastAsia="方正小标宋简体" w:cs="方正小标宋简体"/>
          <w:b w:val="0"/>
          <w:bCs w:val="0"/>
          <w:color w:val="auto"/>
          <w:w w:val="100"/>
          <w:sz w:val="32"/>
          <w:szCs w:val="32"/>
          <w:lang w:val="en-US" w:eastAsia="zh-CN"/>
        </w:rPr>
      </w:pPr>
    </w:p>
    <w:p w14:paraId="7BE3C73B">
      <w:pPr>
        <w:pStyle w:val="3"/>
        <w:jc w:val="center"/>
        <w:rPr>
          <w:rFonts w:hint="default" w:ascii="方正小标宋简体" w:hAnsi="方正小标宋简体" w:eastAsia="方正小标宋简体" w:cs="方正小标宋简体"/>
          <w:color w:val="auto"/>
          <w:w w:val="100"/>
          <w:sz w:val="32"/>
          <w:szCs w:val="32"/>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tbl>
      <w:tblPr>
        <w:tblStyle w:val="8"/>
        <w:tblW w:w="8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86"/>
        <w:gridCol w:w="5124"/>
      </w:tblGrid>
      <w:tr w14:paraId="003D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86" w:type="dxa"/>
          </w:tcPr>
          <w:p w14:paraId="1AB7A32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eastAsia="zh-CN"/>
              </w:rPr>
              <w:t>捐赠方</w:t>
            </w:r>
            <w:r>
              <w:rPr>
                <w:rFonts w:hint="eastAsia" w:ascii="仿宋" w:hAnsi="仿宋" w:eastAsia="仿宋" w:cs="仿宋"/>
                <w:sz w:val="32"/>
                <w:szCs w:val="32"/>
              </w:rPr>
              <w:t>（甲方）：</w:t>
            </w:r>
          </w:p>
        </w:tc>
        <w:tc>
          <w:tcPr>
            <w:tcW w:w="5124" w:type="dxa"/>
            <w:tcBorders>
              <w:bottom w:val="single" w:color="auto" w:sz="4" w:space="0"/>
            </w:tcBorders>
          </w:tcPr>
          <w:p w14:paraId="78F7EF1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b w:val="0"/>
                <w:bCs w:val="0"/>
                <w:sz w:val="32"/>
                <w:szCs w:val="32"/>
                <w:u w:val="none"/>
                <w:vertAlign w:val="baseline"/>
                <w:lang w:val="en-US" w:eastAsia="zh-CN"/>
              </w:rPr>
            </w:pPr>
          </w:p>
        </w:tc>
      </w:tr>
      <w:tr w14:paraId="597A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86" w:type="dxa"/>
          </w:tcPr>
          <w:p w14:paraId="09B0FACE">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受赠方</w:t>
            </w:r>
            <w:r>
              <w:rPr>
                <w:rFonts w:hint="eastAsia" w:ascii="仿宋" w:hAnsi="仿宋" w:eastAsia="仿宋" w:cs="仿宋"/>
                <w:sz w:val="32"/>
                <w:szCs w:val="32"/>
              </w:rPr>
              <w:t>（乙方）：</w:t>
            </w:r>
          </w:p>
        </w:tc>
        <w:tc>
          <w:tcPr>
            <w:tcW w:w="5124" w:type="dxa"/>
            <w:tcBorders>
              <w:top w:val="single" w:color="auto" w:sz="4" w:space="0"/>
              <w:bottom w:val="single" w:color="auto" w:sz="4" w:space="0"/>
            </w:tcBorders>
          </w:tcPr>
          <w:p w14:paraId="459086F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安庆市慈善总会</w:t>
            </w:r>
          </w:p>
        </w:tc>
      </w:tr>
    </w:tbl>
    <w:p w14:paraId="7A0DD357">
      <w:pPr>
        <w:spacing w:beforeLines="0" w:afterLines="0" w:line="480" w:lineRule="exact"/>
        <w:ind w:firstLine="640"/>
        <w:rPr>
          <w:rFonts w:hint="eastAsia" w:ascii="仿宋" w:hAnsi="仿宋" w:eastAsia="仿宋" w:cs="仿宋"/>
          <w:sz w:val="32"/>
          <w:szCs w:val="32"/>
        </w:rPr>
      </w:pPr>
      <w:r>
        <w:rPr>
          <w:rFonts w:hint="eastAsia" w:ascii="仿宋" w:hAnsi="仿宋" w:eastAsia="仿宋" w:cs="仿宋"/>
          <w:sz w:val="32"/>
          <w:szCs w:val="32"/>
        </w:rPr>
        <w:t>根据《中华人民共和国慈善法》、《中华人民共和国公益事业捐赠法》及《中华人民共和国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》等有关法律法规规定，就甲方自愿</w:t>
      </w:r>
      <w:r>
        <w:rPr>
          <w:rFonts w:hint="eastAsia" w:ascii="仿宋" w:hAnsi="仿宋" w:eastAsia="仿宋" w:cs="仿宋"/>
          <w:sz w:val="32"/>
          <w:szCs w:val="32"/>
          <w:lang w:eastAsia="zh-CN"/>
        </w:rPr>
        <w:t>与</w:t>
      </w:r>
      <w:r>
        <w:rPr>
          <w:rFonts w:hint="eastAsia" w:ascii="仿宋" w:hAnsi="仿宋" w:eastAsia="仿宋" w:cs="仿宋"/>
          <w:sz w:val="32"/>
          <w:szCs w:val="32"/>
        </w:rPr>
        <w:t>乙方</w:t>
      </w:r>
      <w:r>
        <w:rPr>
          <w:rFonts w:hint="eastAsia" w:ascii="仿宋" w:hAnsi="仿宋" w:eastAsia="仿宋" w:cs="仿宋"/>
          <w:sz w:val="32"/>
          <w:szCs w:val="32"/>
          <w:lang w:eastAsia="zh-CN"/>
        </w:rPr>
        <w:t>共同设立冠名</w:t>
      </w:r>
      <w:r>
        <w:rPr>
          <w:rFonts w:hint="eastAsia" w:ascii="仿宋" w:hAnsi="仿宋" w:eastAsia="仿宋" w:cs="仿宋"/>
          <w:sz w:val="32"/>
          <w:szCs w:val="32"/>
        </w:rPr>
        <w:t>基金事宜（以下简称“基金”），达成以下协议：</w:t>
      </w:r>
    </w:p>
    <w:p w14:paraId="1414DDA7">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eastAsia" w:ascii="黑体" w:hAnsi="仿宋" w:eastAsia="黑体"/>
          <w:sz w:val="32"/>
          <w:szCs w:val="32"/>
          <w:lang w:val="en-US" w:eastAsia="zh-CN"/>
        </w:rPr>
      </w:pPr>
      <w:r>
        <w:rPr>
          <w:rFonts w:hint="eastAsia" w:ascii="黑体" w:hAnsi="仿宋" w:eastAsia="黑体"/>
          <w:sz w:val="32"/>
          <w:szCs w:val="32"/>
        </w:rPr>
        <w:t>第一条  基金</w:t>
      </w:r>
      <w:r>
        <w:rPr>
          <w:rFonts w:hint="eastAsia" w:ascii="黑体" w:hAnsi="仿宋" w:eastAsia="黑体"/>
          <w:sz w:val="32"/>
          <w:szCs w:val="32"/>
          <w:lang w:val="en-US" w:eastAsia="zh-CN"/>
        </w:rPr>
        <w:t>名称</w:t>
      </w:r>
    </w:p>
    <w:p w14:paraId="46CD9F21">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基金名称为</w:t>
      </w:r>
      <w:r>
        <w:rPr>
          <w:rFonts w:hint="eastAsia" w:ascii="仿宋" w:hAnsi="仿宋" w:eastAsia="仿宋" w:cs="仿宋"/>
          <w:sz w:val="32"/>
          <w:szCs w:val="32"/>
          <w:lang w:val="en-US" w:eastAsia="zh-CN"/>
        </w:rPr>
        <w:t>安庆市慈善总会·</w:t>
      </w:r>
      <w:r>
        <w:rPr>
          <w:rFonts w:hint="eastAsia" w:ascii="仿宋" w:hAnsi="仿宋" w:eastAsia="仿宋" w:cs="仿宋"/>
          <w:sz w:val="32"/>
          <w:szCs w:val="32"/>
          <w:u w:val="single"/>
          <w:lang w:eastAsia="zh-CN"/>
        </w:rPr>
        <w:t>××</w:t>
      </w:r>
      <w:r>
        <w:rPr>
          <w:rFonts w:hint="eastAsia" w:ascii="仿宋" w:hAnsi="仿宋" w:eastAsia="仿宋" w:cs="仿宋"/>
          <w:sz w:val="32"/>
          <w:szCs w:val="32"/>
          <w:lang w:val="en-US" w:eastAsia="zh-CN"/>
        </w:rPr>
        <w:t>基金。</w:t>
      </w:r>
    </w:p>
    <w:p w14:paraId="4BCBA3D8">
      <w:pPr>
        <w:pStyle w:val="2"/>
        <w:ind w:left="0" w:leftChars="0" w:firstLine="640" w:firstLineChars="200"/>
        <w:rPr>
          <w:rFonts w:hint="eastAsia" w:ascii="仿宋" w:hAnsi="仿宋" w:eastAsia="仿宋" w:cs="仿宋"/>
          <w:sz w:val="32"/>
          <w:szCs w:val="32"/>
          <w:lang w:val="en-US" w:eastAsia="zh-CN"/>
        </w:rPr>
      </w:pPr>
    </w:p>
    <w:p w14:paraId="2BBDC57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textAlignment w:val="auto"/>
        <w:rPr>
          <w:rFonts w:hint="eastAsia" w:ascii="黑体" w:hAnsi="仿宋" w:eastAsia="黑体"/>
          <w:sz w:val="32"/>
          <w:szCs w:val="32"/>
          <w:lang w:val="en-US" w:eastAsia="zh-CN"/>
        </w:rPr>
      </w:pPr>
      <w:r>
        <w:rPr>
          <w:rFonts w:hint="eastAsia" w:ascii="黑体" w:hAnsi="仿宋" w:eastAsia="黑体"/>
          <w:sz w:val="32"/>
          <w:szCs w:val="32"/>
          <w:lang w:val="en-US" w:eastAsia="zh-CN"/>
        </w:rPr>
        <w:t xml:space="preserve"> 合作期限</w:t>
      </w:r>
    </w:p>
    <w:p w14:paraId="46C1438C">
      <w:pPr>
        <w:pStyle w:val="11"/>
        <w:tabs>
          <w:tab w:val="left" w:pos="720"/>
        </w:tabs>
        <w:spacing w:line="560" w:lineRule="exact"/>
        <w:ind w:firstLine="640"/>
        <w:rPr>
          <w:rFonts w:hint="eastAsia" w:ascii="仿宋" w:hAnsi="仿宋" w:eastAsia="仿宋" w:cs="仿宋"/>
          <w:kern w:val="2"/>
          <w:sz w:val="32"/>
          <w:szCs w:val="32"/>
          <w:lang w:val="en-US" w:eastAsia="zh-CN" w:bidi="ar-SA"/>
        </w:rPr>
      </w:pPr>
      <w:r>
        <w:rPr>
          <w:rFonts w:hint="eastAsia"/>
          <w:lang w:val="en-US" w:eastAsia="zh-CN"/>
        </w:rPr>
        <w:t xml:space="preserve">  </w:t>
      </w:r>
      <w:r>
        <w:rPr>
          <w:rFonts w:hint="eastAsia" w:ascii="仿宋" w:hAnsi="仿宋" w:eastAsia="仿宋" w:cs="仿宋"/>
          <w:kern w:val="2"/>
          <w:sz w:val="32"/>
          <w:szCs w:val="32"/>
          <w:lang w:val="en-US" w:eastAsia="zh-CN" w:bidi="ar-SA"/>
        </w:rPr>
        <w:t>20××年××月××日--20××年××月××日，共5年。</w:t>
      </w:r>
    </w:p>
    <w:p w14:paraId="24FBF5FB">
      <w:pPr>
        <w:pStyle w:val="11"/>
        <w:tabs>
          <w:tab w:val="left" w:pos="720"/>
        </w:tabs>
        <w:spacing w:line="560" w:lineRule="exact"/>
        <w:ind w:firstLine="640"/>
        <w:rPr>
          <w:rFonts w:hint="eastAsia" w:ascii="仿宋" w:hAnsi="仿宋" w:eastAsia="仿宋" w:cs="仿宋"/>
          <w:kern w:val="2"/>
          <w:sz w:val="32"/>
          <w:szCs w:val="32"/>
          <w:lang w:val="en-US" w:eastAsia="zh-CN" w:bidi="ar-SA"/>
        </w:rPr>
      </w:pPr>
    </w:p>
    <w:p w14:paraId="71EB516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eastAsia" w:ascii="黑体" w:hAnsi="仿宋" w:eastAsia="黑体"/>
          <w:sz w:val="32"/>
          <w:szCs w:val="32"/>
        </w:rPr>
      </w:pPr>
      <w:r>
        <w:rPr>
          <w:rFonts w:hint="eastAsia" w:ascii="黑体" w:hAnsi="仿宋" w:eastAsia="黑体"/>
          <w:sz w:val="32"/>
          <w:szCs w:val="32"/>
        </w:rPr>
        <w:t>第</w:t>
      </w:r>
      <w:r>
        <w:rPr>
          <w:rFonts w:hint="eastAsia" w:ascii="黑体" w:hAnsi="仿宋" w:eastAsia="黑体"/>
          <w:sz w:val="32"/>
          <w:szCs w:val="32"/>
          <w:lang w:eastAsia="zh-CN"/>
        </w:rPr>
        <w:t>三</w:t>
      </w:r>
      <w:r>
        <w:rPr>
          <w:rFonts w:hint="eastAsia" w:ascii="黑体" w:hAnsi="仿宋" w:eastAsia="黑体"/>
          <w:sz w:val="32"/>
          <w:szCs w:val="32"/>
        </w:rPr>
        <w:t>条  基金来源</w:t>
      </w:r>
    </w:p>
    <w:p w14:paraId="370A4560">
      <w:pPr>
        <w:spacing w:beforeLines="0" w:afterLines="0" w:line="48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由</w:t>
      </w:r>
      <w:r>
        <w:rPr>
          <w:rFonts w:hint="eastAsia" w:ascii="仿宋" w:hAnsi="仿宋" w:eastAsia="仿宋" w:cs="仿宋"/>
          <w:b w:val="0"/>
          <w:bCs w:val="0"/>
          <w:sz w:val="32"/>
          <w:szCs w:val="32"/>
          <w:u w:val="none"/>
          <w:lang w:eastAsia="zh-CN"/>
        </w:rPr>
        <w:t>×××××××（捐赠方）</w:t>
      </w:r>
      <w:r>
        <w:rPr>
          <w:rFonts w:hint="eastAsia" w:ascii="仿宋" w:hAnsi="仿宋" w:eastAsia="仿宋" w:cs="仿宋"/>
          <w:sz w:val="32"/>
          <w:szCs w:val="32"/>
          <w:lang w:eastAsia="zh-CN"/>
        </w:rPr>
        <w:t>向安庆市慈善总会捐赠</w:t>
      </w:r>
      <w:r>
        <w:rPr>
          <w:rFonts w:hint="eastAsia" w:ascii="仿宋" w:hAnsi="仿宋" w:eastAsia="仿宋" w:cs="仿宋"/>
          <w:sz w:val="32"/>
          <w:szCs w:val="32"/>
          <w:u w:val="single"/>
          <w:lang w:eastAsia="zh-CN"/>
        </w:rPr>
        <w:t>××</w:t>
      </w:r>
      <w:r>
        <w:rPr>
          <w:rFonts w:hint="eastAsia" w:ascii="仿宋" w:hAnsi="仿宋" w:eastAsia="仿宋" w:cs="仿宋"/>
          <w:sz w:val="32"/>
          <w:szCs w:val="32"/>
          <w:lang w:eastAsia="zh-CN"/>
        </w:rPr>
        <w:t>万元人民币，作为初始资金；以后每年捐赠</w:t>
      </w:r>
      <w:r>
        <w:rPr>
          <w:rFonts w:hint="eastAsia" w:ascii="仿宋" w:hAnsi="仿宋" w:eastAsia="仿宋" w:cs="仿宋"/>
          <w:sz w:val="32"/>
          <w:szCs w:val="32"/>
          <w:u w:val="single"/>
          <w:lang w:eastAsia="zh-CN"/>
        </w:rPr>
        <w:t>××</w:t>
      </w:r>
      <w:r>
        <w:rPr>
          <w:rFonts w:hint="eastAsia" w:ascii="仿宋" w:hAnsi="仿宋" w:eastAsia="仿宋" w:cs="仿宋"/>
          <w:sz w:val="32"/>
          <w:szCs w:val="32"/>
          <w:lang w:eastAsia="zh-CN"/>
        </w:rPr>
        <w:t>万元，××年共计</w:t>
      </w:r>
      <w:r>
        <w:rPr>
          <w:rFonts w:hint="eastAsia" w:ascii="仿宋" w:hAnsi="仿宋" w:eastAsia="仿宋" w:cs="仿宋"/>
          <w:sz w:val="32"/>
          <w:szCs w:val="32"/>
          <w:u w:val="single"/>
          <w:lang w:eastAsia="zh-CN"/>
        </w:rPr>
        <w:t>××</w:t>
      </w:r>
      <w:r>
        <w:rPr>
          <w:rFonts w:hint="eastAsia" w:ascii="仿宋" w:hAnsi="仿宋" w:eastAsia="仿宋" w:cs="仿宋"/>
          <w:sz w:val="32"/>
          <w:szCs w:val="32"/>
          <w:lang w:eastAsia="zh-CN"/>
        </w:rPr>
        <w:t>万元。</w:t>
      </w:r>
    </w:p>
    <w:p w14:paraId="44D51F2F">
      <w:pPr>
        <w:pStyle w:val="2"/>
        <w:rPr>
          <w:rFonts w:hint="default"/>
          <w:lang w:val="en-US" w:eastAsia="zh-CN"/>
        </w:rPr>
      </w:pPr>
    </w:p>
    <w:p w14:paraId="70FCCF97">
      <w:pPr>
        <w:keepNext w:val="0"/>
        <w:keepLines w:val="0"/>
        <w:pageBreakBefore w:val="0"/>
        <w:widowControl w:val="0"/>
        <w:kinsoku/>
        <w:wordWrap/>
        <w:overflowPunct/>
        <w:topLinePunct w:val="0"/>
        <w:autoSpaceDE/>
        <w:autoSpaceDN/>
        <w:bidi w:val="0"/>
        <w:adjustRightInd/>
        <w:snapToGrid/>
        <w:spacing w:beforeLines="0" w:afterLines="0" w:line="560" w:lineRule="exact"/>
        <w:ind w:left="3190" w:leftChars="300" w:hanging="2560" w:hangingChars="800"/>
        <w:textAlignment w:val="auto"/>
        <w:rPr>
          <w:rFonts w:hint="eastAsia" w:ascii="黑体" w:hAnsi="仿宋" w:eastAsia="黑体"/>
          <w:sz w:val="32"/>
          <w:szCs w:val="32"/>
        </w:rPr>
      </w:pPr>
      <w:r>
        <w:rPr>
          <w:rFonts w:hint="eastAsia" w:ascii="黑体" w:hAnsi="仿宋" w:eastAsia="黑体"/>
          <w:sz w:val="32"/>
          <w:szCs w:val="32"/>
        </w:rPr>
        <w:t>第</w:t>
      </w:r>
      <w:r>
        <w:rPr>
          <w:rFonts w:hint="eastAsia" w:ascii="黑体" w:hAnsi="仿宋" w:eastAsia="黑体"/>
          <w:sz w:val="32"/>
          <w:szCs w:val="32"/>
          <w:lang w:eastAsia="zh-CN"/>
        </w:rPr>
        <w:t>四</w:t>
      </w:r>
      <w:r>
        <w:rPr>
          <w:rFonts w:hint="eastAsia" w:ascii="黑体" w:hAnsi="仿宋" w:eastAsia="黑体"/>
          <w:sz w:val="32"/>
          <w:szCs w:val="32"/>
        </w:rPr>
        <w:t>条  基金用途</w:t>
      </w:r>
    </w:p>
    <w:p w14:paraId="67FD572B">
      <w:pPr>
        <w:spacing w:beforeLines="0" w:afterLines="0" w:line="48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用于开展符合《中华人民共和国慈善法》规定的慈善活动，主要包括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w:t>
      </w:r>
    </w:p>
    <w:p w14:paraId="35419505">
      <w:pPr>
        <w:pStyle w:val="2"/>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本基金</w:t>
      </w:r>
      <w:r>
        <w:rPr>
          <w:rFonts w:hint="default" w:ascii="仿宋" w:hAnsi="仿宋" w:eastAsia="仿宋" w:cs="仿宋"/>
          <w:kern w:val="2"/>
          <w:sz w:val="32"/>
          <w:szCs w:val="32"/>
          <w:lang w:val="en-US" w:eastAsia="zh-CN" w:bidi="ar-SA"/>
        </w:rPr>
        <w:t>救助对象限于</w:t>
      </w:r>
      <w:r>
        <w:rPr>
          <w:rFonts w:hint="eastAsia" w:ascii="仿宋" w:hAnsi="仿宋" w:eastAsia="仿宋" w:cs="仿宋"/>
          <w:kern w:val="2"/>
          <w:sz w:val="32"/>
          <w:szCs w:val="32"/>
          <w:u w:val="single"/>
          <w:lang w:val="en-US" w:eastAsia="zh-CN" w:bidi="ar-SA"/>
        </w:rPr>
        <w:t xml:space="preserve">                    </w:t>
      </w:r>
      <w:r>
        <w:rPr>
          <w:rFonts w:hint="default" w:ascii="仿宋" w:hAnsi="仿宋" w:eastAsia="仿宋" w:cs="仿宋"/>
          <w:kern w:val="2"/>
          <w:sz w:val="32"/>
          <w:szCs w:val="32"/>
          <w:lang w:val="en-US" w:eastAsia="zh-CN" w:bidi="ar-SA"/>
        </w:rPr>
        <w:t>。</w:t>
      </w:r>
    </w:p>
    <w:p w14:paraId="72987C5D">
      <w:pPr>
        <w:pStyle w:val="2"/>
        <w:rPr>
          <w:rFonts w:hint="default" w:ascii="仿宋" w:hAnsi="仿宋" w:eastAsia="仿宋" w:cs="仿宋"/>
          <w:kern w:val="2"/>
          <w:sz w:val="32"/>
          <w:szCs w:val="32"/>
          <w:lang w:val="en-US" w:eastAsia="zh-CN" w:bidi="ar-SA"/>
        </w:rPr>
      </w:pPr>
    </w:p>
    <w:p w14:paraId="07B750D3">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仿宋" w:eastAsia="黑体"/>
          <w:sz w:val="32"/>
          <w:szCs w:val="32"/>
        </w:rPr>
      </w:pPr>
      <w:r>
        <w:rPr>
          <w:rFonts w:hint="eastAsia" w:ascii="黑体" w:hAnsi="仿宋" w:eastAsia="黑体"/>
          <w:sz w:val="32"/>
          <w:szCs w:val="32"/>
        </w:rPr>
        <w:t>第</w:t>
      </w:r>
      <w:r>
        <w:rPr>
          <w:rFonts w:hint="eastAsia" w:ascii="黑体" w:hAnsi="仿宋" w:eastAsia="黑体"/>
          <w:sz w:val="32"/>
          <w:szCs w:val="32"/>
          <w:lang w:eastAsia="zh-CN"/>
        </w:rPr>
        <w:t>五</w:t>
      </w:r>
      <w:r>
        <w:rPr>
          <w:rFonts w:hint="eastAsia" w:ascii="黑体" w:hAnsi="仿宋" w:eastAsia="黑体"/>
          <w:sz w:val="32"/>
          <w:szCs w:val="32"/>
        </w:rPr>
        <w:t>条  捐赠方式</w:t>
      </w:r>
    </w:p>
    <w:p w14:paraId="2586A37F">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捐赠单位、组织或个人将资金汇入</w:t>
      </w:r>
      <w:r>
        <w:rPr>
          <w:rFonts w:hint="eastAsia" w:ascii="仿宋" w:hAnsi="仿宋" w:eastAsia="仿宋" w:cs="仿宋"/>
          <w:sz w:val="32"/>
          <w:szCs w:val="32"/>
        </w:rPr>
        <w:t>乙方账户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备注“安庆市慈善总会·</w:t>
      </w:r>
      <w:r>
        <w:rPr>
          <w:rFonts w:hint="eastAsia" w:ascii="仿宋" w:hAnsi="仿宋" w:eastAsia="仿宋" w:cs="仿宋"/>
          <w:sz w:val="32"/>
          <w:szCs w:val="32"/>
          <w:u w:val="single"/>
          <w:lang w:eastAsia="zh-CN"/>
        </w:rPr>
        <w:t>××</w:t>
      </w:r>
      <w:r>
        <w:rPr>
          <w:rFonts w:hint="eastAsia" w:ascii="仿宋" w:hAnsi="仿宋" w:eastAsia="仿宋" w:cs="仿宋"/>
          <w:sz w:val="32"/>
          <w:szCs w:val="32"/>
          <w:lang w:val="en-US" w:eastAsia="zh-CN"/>
        </w:rPr>
        <w:t>基金”。</w:t>
      </w:r>
    </w:p>
    <w:p w14:paraId="302AC696">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接收捐款</w:t>
      </w:r>
      <w:r>
        <w:rPr>
          <w:rFonts w:hint="eastAsia" w:ascii="仿宋" w:hAnsi="仿宋" w:eastAsia="仿宋" w:cs="仿宋"/>
          <w:sz w:val="32"/>
          <w:szCs w:val="32"/>
        </w:rPr>
        <w:t>户名：安庆市慈善总会</w:t>
      </w:r>
    </w:p>
    <w:p w14:paraId="2FE67D8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账  号：1309004319200263829</w:t>
      </w:r>
    </w:p>
    <w:p w14:paraId="329D792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开户行：中国工商银行安庆分行开发区支行</w:t>
      </w:r>
    </w:p>
    <w:p w14:paraId="52BB21C4">
      <w:pPr>
        <w:pStyle w:val="2"/>
        <w:numPr>
          <w:ilvl w:val="0"/>
          <w:numId w:val="0"/>
        </w:numPr>
        <w:rPr>
          <w:rFonts w:hint="default" w:ascii="仿宋" w:hAnsi="仿宋" w:eastAsia="仿宋" w:cs="仿宋"/>
          <w:b w:val="0"/>
          <w:bCs w:val="0"/>
          <w:sz w:val="32"/>
          <w:szCs w:val="32"/>
          <w:lang w:val="en-US" w:eastAsia="zh-CN"/>
        </w:rPr>
      </w:pPr>
    </w:p>
    <w:p w14:paraId="173C853E">
      <w:pPr>
        <w:keepNext w:val="0"/>
        <w:keepLines w:val="0"/>
        <w:pageBreakBefore w:val="0"/>
        <w:widowControl w:val="0"/>
        <w:kinsoku/>
        <w:wordWrap/>
        <w:overflowPunct/>
        <w:topLinePunct w:val="0"/>
        <w:autoSpaceDE/>
        <w:autoSpaceDN/>
        <w:bidi w:val="0"/>
        <w:adjustRightInd/>
        <w:snapToGrid/>
        <w:spacing w:beforeLines="0" w:afterLines="0" w:line="560" w:lineRule="exact"/>
        <w:ind w:left="3190" w:leftChars="300" w:hanging="2560" w:hangingChars="800"/>
        <w:textAlignment w:val="auto"/>
        <w:rPr>
          <w:rFonts w:hint="eastAsia" w:ascii="黑体" w:hAnsi="仿宋" w:eastAsia="黑体"/>
          <w:color w:val="000000"/>
          <w:sz w:val="32"/>
          <w:szCs w:val="32"/>
        </w:rPr>
      </w:pPr>
      <w:r>
        <w:rPr>
          <w:rFonts w:hint="eastAsia" w:ascii="黑体" w:hAnsi="仿宋" w:eastAsia="黑体"/>
          <w:color w:val="000000"/>
          <w:sz w:val="32"/>
          <w:szCs w:val="32"/>
        </w:rPr>
        <w:t>第</w:t>
      </w:r>
      <w:r>
        <w:rPr>
          <w:rFonts w:hint="eastAsia" w:ascii="黑体" w:hAnsi="仿宋" w:eastAsia="黑体"/>
          <w:color w:val="000000"/>
          <w:sz w:val="32"/>
          <w:szCs w:val="32"/>
          <w:lang w:eastAsia="zh-CN"/>
        </w:rPr>
        <w:t>六</w:t>
      </w:r>
      <w:r>
        <w:rPr>
          <w:rFonts w:hint="eastAsia" w:ascii="黑体" w:hAnsi="仿宋" w:eastAsia="黑体"/>
          <w:color w:val="000000"/>
          <w:sz w:val="32"/>
          <w:szCs w:val="32"/>
        </w:rPr>
        <w:t>条  甲方的权利与义务</w:t>
      </w:r>
    </w:p>
    <w:p w14:paraId="1654551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1.甲方自觉遵守国家法律法规，承认并遵守乙方《章程》及基金管理办法、基金设立协议的相关条款；</w:t>
      </w:r>
    </w:p>
    <w:p w14:paraId="62B96F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2.甲方根据协议、约定向基金注入资金，并承诺资金来源的合法性；</w:t>
      </w:r>
    </w:p>
    <w:p w14:paraId="0FA17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3.甲方有权向乙方查询基金的使用、管理情况，并提出意见和建议。甲方有权申请有关部门对基金进行审计;</w:t>
      </w:r>
    </w:p>
    <w:p w14:paraId="787BD3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4.甲方同意乙方将捐赠款的 </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%作为基金管理费;</w:t>
      </w:r>
    </w:p>
    <w:p w14:paraId="3A98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5.甲方应制定本基金管理办法，并向乙方报备。</w:t>
      </w:r>
    </w:p>
    <w:p w14:paraId="62A14A3D">
      <w:pPr>
        <w:pStyle w:val="2"/>
        <w:ind w:left="0" w:leftChars="0" w:firstLine="0" w:firstLineChars="0"/>
        <w:rPr>
          <w:rFonts w:hint="eastAsia"/>
        </w:rPr>
      </w:pPr>
    </w:p>
    <w:p w14:paraId="523A09D7">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仿宋" w:eastAsia="黑体"/>
          <w:sz w:val="32"/>
          <w:szCs w:val="32"/>
        </w:rPr>
      </w:pPr>
      <w:r>
        <w:rPr>
          <w:rFonts w:hint="eastAsia" w:ascii="黑体" w:hAnsi="仿宋" w:eastAsia="黑体"/>
          <w:sz w:val="32"/>
          <w:szCs w:val="32"/>
        </w:rPr>
        <w:t>第</w:t>
      </w:r>
      <w:r>
        <w:rPr>
          <w:rFonts w:hint="eastAsia" w:ascii="黑体" w:hAnsi="仿宋" w:eastAsia="黑体"/>
          <w:sz w:val="32"/>
          <w:szCs w:val="32"/>
          <w:lang w:eastAsia="zh-CN"/>
        </w:rPr>
        <w:t>七</w:t>
      </w:r>
      <w:r>
        <w:rPr>
          <w:rFonts w:hint="eastAsia" w:ascii="黑体" w:hAnsi="仿宋" w:eastAsia="黑体"/>
          <w:sz w:val="32"/>
          <w:szCs w:val="32"/>
        </w:rPr>
        <w:t>条  乙方的权利与义务</w:t>
      </w:r>
    </w:p>
    <w:p w14:paraId="480F1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1.乙方按照法律法规要求，负责基金的监督管理，并为基金建立专账;</w:t>
      </w:r>
    </w:p>
    <w:p w14:paraId="48D6C7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2.乙方在确认收到捐款后十个工作日内向甲方或实际捐赠方开具《安徽省公益事业捐赠统一票据》;</w:t>
      </w:r>
    </w:p>
    <w:p w14:paraId="3323E5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3.乙方向有需要的捐赠人颁发捐赠证书；</w:t>
      </w:r>
    </w:p>
    <w:p w14:paraId="0A7E3D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4.乙方严格按照基金协议书实施捐助，切实维护基金的良好信誉，及时向捐赠人反馈基金使用情况；</w:t>
      </w:r>
    </w:p>
    <w:p w14:paraId="291A25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5.乙方按照有关规定，向本基金捐赠的单位和个人予以表彰，并通过现有宣传资源进行褒扬；</w:t>
      </w:r>
    </w:p>
    <w:p w14:paraId="057681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6.乙方接受捐赠人对于基金使用和管理情况的查询与监督，接受社会监督和专项审计与评估。</w:t>
      </w:r>
    </w:p>
    <w:p w14:paraId="36E54109">
      <w:pPr>
        <w:pStyle w:val="2"/>
        <w:rPr>
          <w:rFonts w:hint="eastAsia" w:ascii="仿宋" w:hAnsi="仿宋" w:eastAsia="仿宋" w:cs="仿宋"/>
          <w:sz w:val="32"/>
          <w:szCs w:val="32"/>
          <w:lang w:val="en-US" w:eastAsia="zh-CN"/>
        </w:rPr>
      </w:pPr>
    </w:p>
    <w:p w14:paraId="53FE5C42">
      <w:pPr>
        <w:pStyle w:val="2"/>
        <w:ind w:left="0" w:leftChars="0" w:firstLine="0" w:firstLineChars="0"/>
        <w:rPr>
          <w:rFonts w:hint="eastAsia" w:ascii="黑体" w:hAnsi="仿宋" w:eastAsia="黑体" w:cs="Times New Roman"/>
          <w:kern w:val="2"/>
          <w:sz w:val="32"/>
          <w:szCs w:val="32"/>
          <w:lang w:val="en-US" w:eastAsia="zh-CN" w:bidi="ar-SA"/>
        </w:rPr>
      </w:pPr>
      <w:r>
        <w:rPr>
          <w:rFonts w:hint="eastAsia" w:ascii="仿宋" w:hAnsi="仿宋" w:eastAsia="仿宋" w:cs="仿宋"/>
          <w:sz w:val="32"/>
          <w:szCs w:val="32"/>
          <w:lang w:val="en-US" w:eastAsia="zh-CN"/>
        </w:rPr>
        <w:t xml:space="preserve">   </w:t>
      </w:r>
      <w:r>
        <w:rPr>
          <w:rFonts w:hint="eastAsia" w:ascii="黑体" w:hAnsi="仿宋" w:eastAsia="黑体" w:cs="Times New Roman"/>
          <w:kern w:val="2"/>
          <w:sz w:val="32"/>
          <w:szCs w:val="32"/>
          <w:lang w:val="en-US" w:eastAsia="zh-CN" w:bidi="ar-SA"/>
        </w:rPr>
        <w:t xml:space="preserve"> 第八条  基金的使用</w:t>
      </w:r>
    </w:p>
    <w:p w14:paraId="01383F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1.基金的使用必须符合《慈善法》和乙方有关财务制度、审计制度和社会监督制度，各类票据必须真实、合法、完整;</w:t>
      </w:r>
    </w:p>
    <w:p w14:paraId="3CF901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2.基金使用意向由甲方确定，并出具基金使用意向书，但需符合乙方宗旨;</w:t>
      </w:r>
    </w:p>
    <w:p w14:paraId="5EE182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3.甲方在媒体、公共场所、活动现场凡涉及到基金及乙方的任何宣传内容，应当事前向乙方书面报告，经乙方书面同意后方能发布实施；未经乙方同意，不得以基金名义开展或参与公共活动;</w:t>
      </w:r>
    </w:p>
    <w:p w14:paraId="75CB8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4.基金用于工程建设项目的，项目实施方应按《国家工程建设项目招标范围和规模标准规定》执行;</w:t>
      </w:r>
    </w:p>
    <w:p w14:paraId="55975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5.基金用于物资采购的，具体实施方应按物资采购时施行的《安徽省政府集中采购目录及标准》执行;</w:t>
      </w:r>
    </w:p>
    <w:p w14:paraId="0E209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6.凡是达到公开招标数额的项目，项目实施方应向甲方报备项目预算、项目招投标文件、项目决算、竣工验收报告、审计报告、项目建成图片等相关材料。</w:t>
      </w:r>
    </w:p>
    <w:p w14:paraId="55FDB5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3D19A3A3">
      <w:pPr>
        <w:spacing w:line="560" w:lineRule="exact"/>
        <w:ind w:firstLine="640" w:firstLineChars="200"/>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第九条 基金审批流程</w:t>
      </w:r>
    </w:p>
    <w:p w14:paraId="0B764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1.甲方出具基金使用意向书，意向书需要写明受助对象、金额、受助原因，受赠方接收捐赠账户及联系人、联系方式等信息;</w:t>
      </w:r>
    </w:p>
    <w:p w14:paraId="4AD6D4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2.受助对象为个人的，需要提供以下资料：①拟资助人救助申请或困难状况说明；②拟资助人身份证（户口）复印件、贫困情况证明（低保证复印件、建档立卡贫困证明、政府相关部门出具的贫困证明等）；</w:t>
      </w:r>
    </w:p>
    <w:p w14:paraId="1AA35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受赠对象为单位（应为公益性社会团体和公益性非营利的事业单位，特殊情况下县级以上人民政府及其部门可以接受捐赠）的，需要提供捐赠收据等相关证明材料。受赠单位将善款用于工程建设和物资采购的，应按相关规定履行相应的立项、预算及询价、招标手续，并附合同；由受赠单位或受赠单位项目承包单位出具正式发票;</w:t>
      </w:r>
    </w:p>
    <w:p w14:paraId="7FED01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4.乙方收到甲方出具的基金使用意向书后，按制度规定办理资金审批、拨付手续。</w:t>
      </w:r>
    </w:p>
    <w:p w14:paraId="22869FFE">
      <w:pPr>
        <w:pStyle w:val="2"/>
        <w:rPr>
          <w:rFonts w:hint="default"/>
          <w:lang w:val="en-US" w:eastAsia="zh-CN"/>
        </w:rPr>
      </w:pPr>
    </w:p>
    <w:p w14:paraId="39761AE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640" w:leftChars="0"/>
        <w:textAlignment w:val="auto"/>
        <w:rPr>
          <w:rFonts w:hint="eastAsia" w:ascii="黑体" w:hAnsi="仿宋" w:eastAsia="黑体" w:cs="Times New Roman"/>
          <w:sz w:val="32"/>
          <w:szCs w:val="32"/>
          <w:lang w:val="en-US" w:eastAsia="zh-CN"/>
        </w:rPr>
      </w:pPr>
      <w:r>
        <w:rPr>
          <w:rFonts w:hint="eastAsia" w:ascii="黑体" w:hAnsi="仿宋" w:eastAsia="黑体" w:cs="Times New Roman"/>
          <w:sz w:val="32"/>
          <w:szCs w:val="32"/>
          <w:lang w:val="en-US" w:eastAsia="zh-CN"/>
        </w:rPr>
        <w:t>第十条  基金解散与清算</w:t>
      </w:r>
    </w:p>
    <w:p w14:paraId="47733E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有下列情形之一的，乙方直接办理基金注销，并将清算后剩余善款用于相同或相近的慈善项目并向社会公告。具体为：</w:t>
      </w:r>
    </w:p>
    <w:p w14:paraId="77309A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1.甲方向乙方提交终止基金合作书面申请的；  </w:t>
      </w:r>
    </w:p>
    <w:p w14:paraId="38F6AD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2.未履行审批流程以基金名义擅自对外公开开展慈善公募活动的；</w:t>
      </w:r>
    </w:p>
    <w:p w14:paraId="3EC8DF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3.未履行审批流程以基金名义擅自通过广播、电视、报刊以及网络平台、电信运营商刊登广告的；</w:t>
      </w:r>
    </w:p>
    <w:p w14:paraId="1D8084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4.基金总额少于1万元后的三个月内，经甲乙双方协商基金再次注入资金事宜协商未果的；基金连续12个月以上未实施慈善项目经甲乙双方协商未果的；</w:t>
      </w:r>
    </w:p>
    <w:p w14:paraId="5C6D3C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5.有出现违法国家法律法规、乙方基金管理相关制度的。</w:t>
      </w:r>
    </w:p>
    <w:p w14:paraId="2C1A5703">
      <w:pPr>
        <w:pStyle w:val="2"/>
        <w:rPr>
          <w:rFonts w:hint="eastAsia"/>
          <w:lang w:val="en-US" w:eastAsia="zh-CN"/>
        </w:rPr>
      </w:pPr>
    </w:p>
    <w:p w14:paraId="741AD2C0">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 w:hAnsi="仿宋" w:eastAsia="黑体" w:cs="仿宋"/>
          <w:sz w:val="32"/>
          <w:szCs w:val="32"/>
          <w:lang w:val="en-US" w:eastAsia="zh-CN"/>
        </w:rPr>
      </w:pPr>
      <w:r>
        <w:rPr>
          <w:rFonts w:hint="eastAsia" w:ascii="黑体" w:hAnsi="仿宋" w:eastAsia="黑体" w:cs="Times New Roman"/>
          <w:sz w:val="32"/>
          <w:szCs w:val="32"/>
        </w:rPr>
        <w:t>第</w:t>
      </w:r>
      <w:r>
        <w:rPr>
          <w:rFonts w:hint="eastAsia" w:ascii="黑体" w:hAnsi="仿宋" w:eastAsia="黑体" w:cs="Times New Roman"/>
          <w:sz w:val="32"/>
          <w:szCs w:val="32"/>
          <w:lang w:val="en-US" w:eastAsia="zh-CN"/>
        </w:rPr>
        <w:t>十一</w:t>
      </w:r>
      <w:r>
        <w:rPr>
          <w:rFonts w:hint="eastAsia" w:ascii="黑体" w:hAnsi="仿宋" w:eastAsia="黑体" w:cs="Times New Roman"/>
          <w:sz w:val="32"/>
          <w:szCs w:val="32"/>
        </w:rPr>
        <w:t>条</w:t>
      </w:r>
      <w:r>
        <w:rPr>
          <w:rFonts w:hint="eastAsia" w:ascii="黑体" w:hAnsi="仿宋" w:eastAsia="黑体" w:cs="Times New Roman"/>
          <w:sz w:val="32"/>
          <w:szCs w:val="32"/>
          <w:lang w:val="en-US" w:eastAsia="zh-CN"/>
        </w:rPr>
        <w:t xml:space="preserve">  </w:t>
      </w:r>
      <w:r>
        <w:rPr>
          <w:rFonts w:hint="eastAsia" w:ascii="黑体" w:hAnsi="仿宋" w:eastAsia="黑体" w:cs="Times New Roman"/>
          <w:sz w:val="32"/>
          <w:szCs w:val="32"/>
        </w:rPr>
        <w:t>违约责任</w:t>
      </w:r>
      <w:r>
        <w:rPr>
          <w:rFonts w:hint="eastAsia" w:ascii="黑体" w:hAnsi="仿宋" w:eastAsia="黑体" w:cs="Times New Roman"/>
          <w:sz w:val="32"/>
          <w:szCs w:val="32"/>
          <w:lang w:val="en-US" w:eastAsia="zh-CN"/>
        </w:rPr>
        <w:t>及争议解决</w:t>
      </w:r>
    </w:p>
    <w:p w14:paraId="7D680C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1.乙方违反捐赠协议使用捐赠财产的，甲方有权要求乙方改正或者向人民法院起诉;</w:t>
      </w:r>
    </w:p>
    <w:p w14:paraId="7EE3B7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2.甲、乙双方因自己的过错，导致本协议被解除、无法履行的，应赔偿因此给对方造成的损失;</w:t>
      </w:r>
    </w:p>
    <w:p w14:paraId="2D1EFA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3.双方履行本协议发生争议时应当友好协商解决，协商不成的，可申请仲裁或向乙方所在地人民法院提起诉讼;</w:t>
      </w:r>
    </w:p>
    <w:p w14:paraId="08BE5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双方确认同意以本合同最后签章处各方所签地址及联系人联系方式作为本合同履行过程中的来往函件的有效送达地址，并且作为发生纠纷争议后人民法院送达相关法律文书（包括判决裁定等）的有效地址。因签署地址或联系方式错误或单方变更致无法送达的，自交邮后第7日视为有效送达。</w:t>
      </w:r>
    </w:p>
    <w:p w14:paraId="161A0A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356BF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仿宋" w:eastAsia="黑体"/>
          <w:sz w:val="32"/>
          <w:szCs w:val="32"/>
        </w:rPr>
        <w:t>第</w:t>
      </w:r>
      <w:r>
        <w:rPr>
          <w:rFonts w:hint="eastAsia" w:ascii="黑体" w:hAnsi="仿宋" w:eastAsia="黑体"/>
          <w:sz w:val="32"/>
          <w:szCs w:val="32"/>
          <w:lang w:eastAsia="zh-CN"/>
        </w:rPr>
        <w:t>十二</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kern w:val="2"/>
          <w:sz w:val="32"/>
          <w:szCs w:val="32"/>
          <w:lang w:val="en-US" w:eastAsia="zh-CN" w:bidi="ar-SA"/>
        </w:rPr>
        <w:t>协议未尽事宜，双方可协商签订补充协议，补充协议与本协议具有同等法律效力。</w:t>
      </w:r>
    </w:p>
    <w:p w14:paraId="148120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本捐赠协议书一式肆份，甲乙双各执贰份，签字盖章后生效。</w:t>
      </w:r>
    </w:p>
    <w:p w14:paraId="34A15C87">
      <w:pPr>
        <w:pStyle w:val="2"/>
        <w:rPr>
          <w:rFonts w:hint="eastAsia"/>
        </w:rPr>
      </w:pPr>
    </w:p>
    <w:p w14:paraId="5BF66E9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val="en-US" w:eastAsia="zh-CN"/>
        </w:rPr>
      </w:pPr>
    </w:p>
    <w:p w14:paraId="5ED464D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val="en-US" w:eastAsia="zh-CN"/>
        </w:rPr>
      </w:pPr>
    </w:p>
    <w:p w14:paraId="73B2B838">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甲方（盖章）：</w:t>
      </w:r>
    </w:p>
    <w:p w14:paraId="31D84C07">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授权代表签字：</w:t>
      </w:r>
    </w:p>
    <w:p w14:paraId="29492B67">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   办   人：</w:t>
      </w:r>
    </w:p>
    <w:p w14:paraId="170F31DA">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w:t>
      </w:r>
    </w:p>
    <w:p w14:paraId="539F00FF">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w:t>
      </w:r>
    </w:p>
    <w:p w14:paraId="71326B26">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        期：    年   月   日</w:t>
      </w:r>
    </w:p>
    <w:p w14:paraId="4D8B547D">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default" w:ascii="仿宋_GB2312" w:hAnsi="仿宋_GB2312" w:eastAsia="仿宋_GB2312" w:cs="仿宋_GB2312"/>
          <w:sz w:val="32"/>
          <w:szCs w:val="32"/>
          <w:lang w:val="en-US" w:eastAsia="zh-CN"/>
        </w:rPr>
      </w:pPr>
    </w:p>
    <w:p w14:paraId="1AC4A5E1">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textAlignment w:val="auto"/>
        <w:rPr>
          <w:rFonts w:hint="eastAsia" w:ascii="仿宋_GB2312" w:hAnsi="仿宋_GB2312" w:eastAsia="仿宋_GB2312" w:cs="仿宋_GB2312"/>
          <w:sz w:val="32"/>
          <w:szCs w:val="32"/>
          <w:lang w:val="en-US" w:eastAsia="zh-CN"/>
        </w:rPr>
      </w:pPr>
    </w:p>
    <w:p w14:paraId="1066F419">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乙方（盖章）：安庆市慈善总会</w:t>
      </w:r>
    </w:p>
    <w:p w14:paraId="79C09455">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授权代表签字：</w:t>
      </w:r>
    </w:p>
    <w:p w14:paraId="6CEDCD6A">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   办   人：金  奇</w:t>
      </w:r>
    </w:p>
    <w:p w14:paraId="35EB9A31">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址：安庆市湖心北路76号</w:t>
      </w:r>
    </w:p>
    <w:p w14:paraId="2D31E6AD">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话：0556-5017687</w:t>
      </w:r>
    </w:p>
    <w:p w14:paraId="6F43D085">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        期：    年   月   日</w:t>
      </w:r>
    </w:p>
    <w:p w14:paraId="30DEB8BE">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1280" w:firstLineChars="400"/>
        <w:textAlignment w:val="auto"/>
        <w:rPr>
          <w:rFonts w:hint="default" w:ascii="仿宋_GB2312" w:hAnsi="仿宋_GB2312" w:eastAsia="仿宋_GB2312" w:cs="仿宋_GB2312"/>
          <w:sz w:val="32"/>
          <w:szCs w:val="32"/>
          <w:lang w:val="en-US" w:eastAsia="zh-CN"/>
        </w:rPr>
      </w:pPr>
    </w:p>
    <w:p w14:paraId="253C32DA">
      <w:pPr>
        <w:pStyle w:val="2"/>
        <w:rPr>
          <w:rFonts w:hint="eastAsia"/>
          <w:lang w:val="en-US" w:eastAsia="zh-CN"/>
        </w:rPr>
      </w:pPr>
    </w:p>
    <w:sectPr>
      <w:headerReference r:id="rId4" w:type="default"/>
      <w:footerReference r:id="rId5" w:type="default"/>
      <w:pgSz w:w="11906" w:h="16838"/>
      <w:pgMar w:top="2098" w:right="1474" w:bottom="1701" w:left="158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0ECA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AD90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0AD90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8188">
    <w:pPr>
      <w:pStyle w:val="6"/>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BB999">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ABB999">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76EA">
    <w:pPr>
      <w:pBdr>
        <w:bottom w:val="none" w:color="auto" w:sz="0" w:space="1"/>
      </w:pBdr>
      <w:tabs>
        <w:tab w:val="center" w:pos="4153"/>
        <w:tab w:val="right" w:pos="8306"/>
      </w:tabs>
      <w:rPr>
        <w:rFonts w:hint="eastAsia" w:ascii="黑体" w:eastAsia="黑体"/>
        <w:lang w:eastAsia="zh-CN"/>
      </w:rPr>
    </w:pPr>
    <w:r>
      <w:rPr>
        <w:rFonts w:hint="eastAsia" w:ascii="黑体" w:eastAsia="黑体"/>
        <w:color w:val="7F7F7F"/>
        <w:lang w:val="en-US" w:eastAsia="zh-CN"/>
      </w:rPr>
      <w:t xml:space="preserve"> </w:t>
    </w:r>
    <w:r>
      <w:rPr>
        <w:rFonts w:hint="eastAsia" w:ascii="黑体" w:eastAsia="黑体"/>
        <w:color w:val="7F7F7F"/>
      </w:rPr>
      <w:t xml:space="preserve">                                              </w:t>
    </w:r>
    <w:r>
      <w:rPr>
        <w:rFonts w:hint="eastAsia" w:ascii="黑体" w:eastAsia="黑体"/>
        <w:color w:val="7F7F7F"/>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4726B"/>
    <w:multiLevelType w:val="singleLevel"/>
    <w:tmpl w:val="2064726B"/>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TY3Y2ViYTM1YjU2NTExN2JiMjExNDZmNzI5ZDkifQ=="/>
  </w:docVars>
  <w:rsids>
    <w:rsidRoot w:val="55CB46EA"/>
    <w:rsid w:val="000E3FC3"/>
    <w:rsid w:val="019D345E"/>
    <w:rsid w:val="0312706A"/>
    <w:rsid w:val="03C5467E"/>
    <w:rsid w:val="066623C4"/>
    <w:rsid w:val="08572875"/>
    <w:rsid w:val="09DA32D1"/>
    <w:rsid w:val="0C9F66CF"/>
    <w:rsid w:val="0F6925D8"/>
    <w:rsid w:val="10D75D0B"/>
    <w:rsid w:val="12C769BC"/>
    <w:rsid w:val="13012CA4"/>
    <w:rsid w:val="132C2768"/>
    <w:rsid w:val="16317F1A"/>
    <w:rsid w:val="190454D3"/>
    <w:rsid w:val="1C2C0A88"/>
    <w:rsid w:val="1C976BFC"/>
    <w:rsid w:val="1EE54204"/>
    <w:rsid w:val="218423FD"/>
    <w:rsid w:val="21AA36F4"/>
    <w:rsid w:val="21E27147"/>
    <w:rsid w:val="21E70BD6"/>
    <w:rsid w:val="23614286"/>
    <w:rsid w:val="23CD4F7A"/>
    <w:rsid w:val="25D77CB2"/>
    <w:rsid w:val="26190E48"/>
    <w:rsid w:val="28150A31"/>
    <w:rsid w:val="29491A44"/>
    <w:rsid w:val="29F3375D"/>
    <w:rsid w:val="2AEE21FE"/>
    <w:rsid w:val="2C125109"/>
    <w:rsid w:val="2E3D769E"/>
    <w:rsid w:val="34E76598"/>
    <w:rsid w:val="36962041"/>
    <w:rsid w:val="38294E56"/>
    <w:rsid w:val="38D51A45"/>
    <w:rsid w:val="391060DB"/>
    <w:rsid w:val="392E47B3"/>
    <w:rsid w:val="39665CFB"/>
    <w:rsid w:val="39CA088C"/>
    <w:rsid w:val="3CBF4505"/>
    <w:rsid w:val="3CE13646"/>
    <w:rsid w:val="3F542A99"/>
    <w:rsid w:val="3F60143E"/>
    <w:rsid w:val="3FE960E7"/>
    <w:rsid w:val="4269060A"/>
    <w:rsid w:val="426D3318"/>
    <w:rsid w:val="42C341BE"/>
    <w:rsid w:val="438F612B"/>
    <w:rsid w:val="44283584"/>
    <w:rsid w:val="48547C42"/>
    <w:rsid w:val="4B6817E1"/>
    <w:rsid w:val="4B885FA4"/>
    <w:rsid w:val="4BAA2975"/>
    <w:rsid w:val="4BAC229B"/>
    <w:rsid w:val="4BFF20D9"/>
    <w:rsid w:val="4EB14FC7"/>
    <w:rsid w:val="4FBA06F6"/>
    <w:rsid w:val="50354827"/>
    <w:rsid w:val="52625888"/>
    <w:rsid w:val="53EE1DCA"/>
    <w:rsid w:val="553B4087"/>
    <w:rsid w:val="55CB46EA"/>
    <w:rsid w:val="566B61DC"/>
    <w:rsid w:val="58C20EC3"/>
    <w:rsid w:val="593C68E8"/>
    <w:rsid w:val="5B9425FE"/>
    <w:rsid w:val="5B9444F1"/>
    <w:rsid w:val="6170330B"/>
    <w:rsid w:val="61FE4473"/>
    <w:rsid w:val="62545F96"/>
    <w:rsid w:val="637A0759"/>
    <w:rsid w:val="64031F3B"/>
    <w:rsid w:val="64AD2180"/>
    <w:rsid w:val="66680868"/>
    <w:rsid w:val="67557A44"/>
    <w:rsid w:val="67A843FE"/>
    <w:rsid w:val="683B54CB"/>
    <w:rsid w:val="68CA1553"/>
    <w:rsid w:val="697233E6"/>
    <w:rsid w:val="6ABA12CA"/>
    <w:rsid w:val="6EE42E02"/>
    <w:rsid w:val="735760D9"/>
    <w:rsid w:val="74A15352"/>
    <w:rsid w:val="77204A34"/>
    <w:rsid w:val="7883527A"/>
    <w:rsid w:val="7ABE172F"/>
    <w:rsid w:val="7C083176"/>
    <w:rsid w:val="7C480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0" w:firstLineChars="200"/>
    </w:pPr>
    <w:rPr>
      <w:szCs w:val="22"/>
    </w:rPr>
  </w:style>
  <w:style w:type="paragraph" w:styleId="3">
    <w:name w:val="Body Text"/>
    <w:basedOn w:val="1"/>
    <w:autoRedefine/>
    <w:qFormat/>
    <w:uiPriority w:val="0"/>
    <w:rPr>
      <w:rFonts w:hint="default" w:ascii="Times New Roman" w:hAnsi="Times New Roman" w:eastAsia="宋体" w:cs="Times New Roman"/>
      <w:sz w:val="24"/>
    </w:rPr>
  </w:style>
  <w:style w:type="paragraph" w:styleId="5">
    <w:name w:val="annotation text"/>
    <w:basedOn w:val="1"/>
    <w:autoRedefine/>
    <w:qFormat/>
    <w:uiPriority w:val="0"/>
    <w:pPr>
      <w:jc w:val="left"/>
    </w:pPr>
  </w:style>
  <w:style w:type="paragraph" w:styleId="6">
    <w:name w:val="footer"/>
    <w:basedOn w:val="1"/>
    <w:autoRedefine/>
    <w:qFormat/>
    <w:uiPriority w:val="99"/>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lemmatitleh11"/>
    <w:basedOn w:val="9"/>
    <w:autoRedefine/>
    <w:qFormat/>
    <w:uiPriority w:val="0"/>
  </w:style>
  <w:style w:type="paragraph" w:styleId="11">
    <w:name w:val="List Paragraph"/>
    <w:basedOn w:val="1"/>
    <w:autoRedefine/>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2132</Words>
  <Characters>2197</Characters>
  <Lines>0</Lines>
  <Paragraphs>0</Paragraphs>
  <TotalTime>13</TotalTime>
  <ScaleCrop>false</ScaleCrop>
  <LinksUpToDate>false</LinksUpToDate>
  <CharactersWithSpaces>2388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2022-10-20T01:46:00Z</dcterms:created>
  <dc:creator>Psyche</dc:creator>
  <cp:lastModifiedBy>77爱睡觉</cp:lastModifiedBy>
  <cp:lastPrinted>2025-02-06T00:56:00Z</cp:lastPrinted>
  <dcterms:modified xsi:type="dcterms:W3CDTF">2025-03-11T00:30:54Z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048E5DF077B44E22A087349C67261BB3</vt:lpwstr>
  </property>
  <property fmtid="{D5CDD505-2E9C-101B-9397-08002B2CF9AE}" pid="4" name="KSOTemplateDocerSaveRecord">
    <vt:lpwstr>eyJoZGlkIjoiZWE4NTY3Y2ViYTM1YjU2NTExN2JiMjExNDZmNzI5ZDkiLCJ1c2VySWQiOiI0MDM0NzMyNTIifQ==</vt:lpwstr>
  </property>
</Properties>
</file>