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69361"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表</w:t>
      </w:r>
    </w:p>
    <w:p w14:paraId="69D9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长沙市慈善总会“数字公益+社区慈善”合伙人计划项目申报书</w:t>
      </w:r>
      <w:bookmarkEnd w:id="0"/>
    </w:p>
    <w:p w14:paraId="7413B4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申报单位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  <w:t>基本信息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744"/>
        <w:gridCol w:w="284"/>
        <w:gridCol w:w="640"/>
        <w:gridCol w:w="1445"/>
        <w:gridCol w:w="1291"/>
        <w:gridCol w:w="218"/>
        <w:gridCol w:w="232"/>
        <w:gridCol w:w="2417"/>
      </w:tblGrid>
      <w:tr w14:paraId="7554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0D24">
            <w:pPr>
              <w:keepNext w:val="0"/>
              <w:keepLines w:val="0"/>
              <w:pageBreakBefore w:val="0"/>
              <w:tabs>
                <w:tab w:val="left" w:pos="291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E1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6B0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6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登记证号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5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21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登记机关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7A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8A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9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1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3B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开户户名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3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8C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00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 户 行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5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6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开户账号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8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3CB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5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3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193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5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业务范围</w:t>
            </w:r>
          </w:p>
        </w:tc>
        <w:tc>
          <w:tcPr>
            <w:tcW w:w="7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3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D73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4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年检年报情况</w:t>
            </w:r>
          </w:p>
        </w:tc>
        <w:tc>
          <w:tcPr>
            <w:tcW w:w="7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7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2024年年检合格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2024年度年报已报送并通过审核</w:t>
            </w:r>
          </w:p>
          <w:p w14:paraId="347548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以上均不是，请说明原因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</w:tc>
      </w:tr>
      <w:tr w14:paraId="5104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97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56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6A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B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8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工作邮箱</w:t>
            </w:r>
          </w:p>
        </w:tc>
      </w:tr>
      <w:tr w14:paraId="7BA8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CC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C5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6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35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2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CE0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C2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A2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37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E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47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37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7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0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B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0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D1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024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3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专职人数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D3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4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志愿者人数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D6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62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0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专职工作人员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3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DA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F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FD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41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负责的主要工作</w:t>
            </w:r>
          </w:p>
        </w:tc>
      </w:tr>
      <w:tr w14:paraId="4BAE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8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1F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3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95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1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DF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2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D7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B9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F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E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27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E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97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4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1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A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4D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A3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F2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E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E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5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53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8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6D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40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近两年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落地社区开展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</w:p>
          <w:p w14:paraId="489D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相关情况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D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0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合作社区及联系方式</w:t>
            </w:r>
          </w:p>
        </w:tc>
      </w:tr>
      <w:tr w14:paraId="5E6D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66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EF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0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DB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0F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E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D9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97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E9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CC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5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9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8D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近两年</w:t>
            </w:r>
          </w:p>
          <w:p w14:paraId="59FE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所获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荣誉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14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63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2F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荣誉名称</w:t>
            </w:r>
          </w:p>
        </w:tc>
      </w:tr>
      <w:tr w14:paraId="07D1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2C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6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A6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87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2D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E8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38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F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0E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8A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4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DB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3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6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12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E42A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落地社区基本情况</w:t>
      </w: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597"/>
      </w:tblGrid>
      <w:tr w14:paraId="43F2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B4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基本情况</w:t>
            </w:r>
          </w:p>
        </w:tc>
      </w:tr>
      <w:tr w14:paraId="4A05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服务社区</w:t>
            </w:r>
          </w:p>
        </w:tc>
        <w:tc>
          <w:tcPr>
            <w:tcW w:w="7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社区 </w:t>
            </w:r>
          </w:p>
        </w:tc>
      </w:tr>
      <w:tr w14:paraId="590E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受益群体</w:t>
            </w:r>
          </w:p>
        </w:tc>
        <w:tc>
          <w:tcPr>
            <w:tcW w:w="7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儿童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 □妇女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 □农民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老年人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 □残障人士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 xml:space="preserve">□病患  </w:t>
            </w:r>
          </w:p>
          <w:p w14:paraId="0C2C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□其他（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请说明）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0651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  <w:jc w:val="center"/>
        </w:trPr>
        <w:tc>
          <w:tcPr>
            <w:tcW w:w="16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社区基本情况</w:t>
            </w:r>
          </w:p>
        </w:tc>
        <w:tc>
          <w:tcPr>
            <w:tcW w:w="7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D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（社情，民情，低保等困难群众人数，预计可招募的商家数量等）</w:t>
            </w:r>
          </w:p>
        </w:tc>
      </w:tr>
    </w:tbl>
    <w:p w14:paraId="15F6250C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项目实施计划</w:t>
      </w:r>
    </w:p>
    <w:tbl>
      <w:tblPr>
        <w:tblStyle w:val="5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7557"/>
      </w:tblGrid>
      <w:tr w14:paraId="2657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D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规定内容</w:t>
            </w:r>
          </w:p>
          <w:p w14:paraId="40072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完成措施</w:t>
            </w:r>
          </w:p>
        </w:tc>
        <w:tc>
          <w:tcPr>
            <w:tcW w:w="7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1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（需提供至少30个爱心商户名单）</w:t>
            </w:r>
          </w:p>
        </w:tc>
      </w:tr>
      <w:tr w14:paraId="66B2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5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自选内容</w:t>
            </w:r>
          </w:p>
          <w:p w14:paraId="1B754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创新措施</w:t>
            </w:r>
          </w:p>
        </w:tc>
        <w:tc>
          <w:tcPr>
            <w:tcW w:w="7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C7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D1BB25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</w:rPr>
        <w:t>申报单位承诺</w:t>
      </w:r>
    </w:p>
    <w:tbl>
      <w:tblPr>
        <w:tblStyle w:val="5"/>
        <w:tblpPr w:leftFromText="180" w:rightFromText="180" w:vertAnchor="text" w:horzAnchor="page" w:tblpX="1458" w:tblpY="218"/>
        <w:tblOverlap w:val="never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4"/>
      </w:tblGrid>
      <w:tr w14:paraId="1BAD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7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E0FF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我单位保证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仔细阅读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并理解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《长沙市慈善总会“数字公益+社区慈善”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合伙人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项目实施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以下简称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》）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的全部内容，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所有附件材料均按《方案》要求填写和提交，并且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真实、合法、有效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，如审查发现有变造和伪造情况，则视为自动放弃申报资格。</w:t>
            </w:r>
          </w:p>
          <w:p w14:paraId="7F943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我单位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保证能按照《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、申报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内容以及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服务内容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如期完成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的全部目标任务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，能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接受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长沙市慈善总会及有关部门的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项目监管、审计和评估，并承担相应责任。</w:t>
            </w:r>
          </w:p>
          <w:p w14:paraId="08AA77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FA2FE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法定代表人签字：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（单位盖章)</w:t>
            </w:r>
          </w:p>
          <w:p w14:paraId="23DDC8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40" w:firstLineChars="185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</w:tc>
      </w:tr>
    </w:tbl>
    <w:p w14:paraId="6CB1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right="0" w:rightChars="0" w:hanging="540" w:hangingChars="3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18"/>
          <w:szCs w:val="18"/>
          <w:highlight w:val="none"/>
          <w:lang w:val="en-US" w:eastAsia="zh-CN"/>
        </w:rPr>
        <w:t>备注：本表需附法人登记证书副本复印件（正反面）；法定代表人身份证复印件；项目负责人简介及身份证复印件；专职人员花名册（包含姓名、职务、职称等信息及身份证、相关职业资格证复印件和3个月以上的社保缴费证明）；其他与申报内容相关的佐证材料。</w:t>
      </w:r>
    </w:p>
    <w:p w14:paraId="67F1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right="0" w:rightChars="0" w:hanging="540" w:hangingChars="3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18"/>
          <w:szCs w:val="18"/>
          <w:highlight w:val="none"/>
          <w:lang w:val="en-US" w:eastAsia="zh-CN"/>
        </w:rPr>
      </w:pPr>
    </w:p>
    <w:p w14:paraId="6DFE2C9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落地社区意见</w:t>
      </w:r>
    </w:p>
    <w:tbl>
      <w:tblPr>
        <w:tblStyle w:val="5"/>
        <w:tblW w:w="9240" w:type="dxa"/>
        <w:tblInd w:w="-3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2A9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9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6ED2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69E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08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C5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负责人签字（盖章）：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年    月     日</w:t>
            </w:r>
          </w:p>
        </w:tc>
      </w:tr>
    </w:tbl>
    <w:p w14:paraId="57B85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5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CEAB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5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49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4704E">
                          <w:pPr>
                            <w:pStyle w:val="3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4704E">
                    <w:pPr>
                      <w:pStyle w:val="3"/>
                      <w:rPr>
                        <w:rFonts w:hint="eastAsia" w:ascii="微软雅黑" w:hAnsi="微软雅黑" w:eastAsia="微软雅黑" w:cs="微软雅黑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5BC06"/>
    <w:multiLevelType w:val="singleLevel"/>
    <w:tmpl w:val="8E05BC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5552C"/>
    <w:rsid w:val="05452F97"/>
    <w:rsid w:val="19AD4EE6"/>
    <w:rsid w:val="29B85AA3"/>
    <w:rsid w:val="2C203714"/>
    <w:rsid w:val="2C701E3A"/>
    <w:rsid w:val="2E191AB9"/>
    <w:rsid w:val="2E395FB1"/>
    <w:rsid w:val="32DD70D2"/>
    <w:rsid w:val="35836572"/>
    <w:rsid w:val="3C137CB2"/>
    <w:rsid w:val="3CE21B3C"/>
    <w:rsid w:val="5B85552C"/>
    <w:rsid w:val="6D9A0F8B"/>
    <w:rsid w:val="77E411D0"/>
    <w:rsid w:val="787400D4"/>
    <w:rsid w:val="7B392699"/>
    <w:rsid w:val="7DDB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="minorHAnsi" w:hAnsi="minorHAnsi" w:eastAsia="minorEastAsia" w:cstheme="minorBidi"/>
      <w:color w:val="000000"/>
      <w:kern w:val="2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2624</Words>
  <Characters>2695</Characters>
  <Lines>0</Lines>
  <Paragraphs>0</Paragraphs>
  <TotalTime>15</TotalTime>
  <ScaleCrop>false</ScaleCrop>
  <LinksUpToDate>false</LinksUpToDate>
  <CharactersWithSpaces>3000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2025-09-10T01:02:00Z</dcterms:created>
  <dc:creator>WPS_1683872612</dc:creator>
  <cp:lastModifiedBy>长风</cp:lastModifiedBy>
  <cp:lastPrinted>2025-09-15T03:35:00Z</cp:lastPrinted>
  <dcterms:modified xsi:type="dcterms:W3CDTF">2025-09-15T07:02:31Z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96079E865C0F46AC872F261A96237830_11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