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E8C5" w14:textId="174F87DA" w:rsidR="008611E4" w:rsidRPr="008611E4" w:rsidRDefault="008611E4" w:rsidP="008611E4">
      <w:pPr>
        <w:spacing w:before="120" w:after="120" w:line="288" w:lineRule="auto"/>
        <w:jc w:val="center"/>
        <w:rPr>
          <w:rFonts w:ascii="仿宋" w:eastAsia="仿宋" w:hAnsi="仿宋" w:cs="仿宋"/>
          <w:b/>
          <w:bCs/>
          <w:color w:val="1F2329"/>
          <w:sz w:val="32"/>
          <w:szCs w:val="32"/>
        </w:rPr>
      </w:pPr>
      <w:r w:rsidRPr="008611E4">
        <w:rPr>
          <w:rFonts w:ascii="仿宋" w:eastAsia="仿宋" w:hAnsi="仿宋" w:cs="仿宋" w:hint="eastAsia"/>
          <w:b/>
          <w:bCs/>
          <w:color w:val="1F2329"/>
          <w:sz w:val="32"/>
          <w:szCs w:val="32"/>
        </w:rPr>
        <w:t>申报须知</w:t>
      </w:r>
    </w:p>
    <w:p w14:paraId="2343B738" w14:textId="37416486"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一、</w:t>
      </w:r>
      <w:r>
        <w:rPr>
          <w:rFonts w:ascii="仿宋" w:eastAsia="仿宋" w:hAnsi="仿宋" w:cs="仿宋" w:hint="eastAsia"/>
          <w:color w:val="1F2329"/>
          <w:sz w:val="32"/>
          <w:szCs w:val="32"/>
        </w:rPr>
        <w:t>本资助</w:t>
      </w:r>
      <w:proofErr w:type="gramStart"/>
      <w:r>
        <w:rPr>
          <w:rFonts w:ascii="仿宋" w:eastAsia="仿宋" w:hAnsi="仿宋" w:cs="仿宋" w:hint="eastAsia"/>
          <w:color w:val="1F2329"/>
          <w:sz w:val="32"/>
          <w:szCs w:val="32"/>
        </w:rPr>
        <w:t>申请表由抱薪</w:t>
      </w:r>
      <w:proofErr w:type="gramEnd"/>
      <w:r>
        <w:rPr>
          <w:rFonts w:ascii="仿宋" w:eastAsia="仿宋" w:hAnsi="仿宋" w:cs="仿宋" w:hint="eastAsia"/>
          <w:color w:val="1F2329"/>
          <w:sz w:val="32"/>
          <w:szCs w:val="32"/>
        </w:rPr>
        <w:t xml:space="preserve">者关怀计划项目管理办公室制作并解释； </w:t>
      </w:r>
    </w:p>
    <w:p w14:paraId="644E56E2"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二、</w:t>
      </w:r>
      <w:r>
        <w:rPr>
          <w:rFonts w:ascii="仿宋" w:eastAsia="仿宋" w:hAnsi="仿宋" w:cs="仿宋" w:hint="eastAsia"/>
          <w:color w:val="1F2329"/>
          <w:sz w:val="32"/>
          <w:szCs w:val="32"/>
        </w:rPr>
        <w:t>该项目救助对象为</w:t>
      </w:r>
      <w:r>
        <w:rPr>
          <w:rFonts w:ascii="仿宋" w:eastAsia="仿宋" w:hAnsi="仿宋" w:cs="仿宋" w:hint="eastAsia"/>
          <w:bCs/>
          <w:color w:val="1F2329"/>
          <w:sz w:val="32"/>
          <w:szCs w:val="32"/>
        </w:rPr>
        <w:t>在</w:t>
      </w:r>
      <w:r>
        <w:rPr>
          <w:rFonts w:ascii="仿宋" w:eastAsia="仿宋" w:hAnsi="仿宋" w:cs="仿宋" w:hint="eastAsia"/>
          <w:bCs/>
          <w:sz w:val="32"/>
          <w:szCs w:val="32"/>
        </w:rPr>
        <w:t>自然灾害</w:t>
      </w:r>
      <w:r>
        <w:rPr>
          <w:rFonts w:ascii="仿宋" w:eastAsia="仿宋" w:hAnsi="仿宋" w:cs="仿宋" w:hint="eastAsia"/>
          <w:bCs/>
          <w:color w:val="1F2329"/>
          <w:sz w:val="32"/>
          <w:szCs w:val="32"/>
        </w:rPr>
        <w:t>中不幸牺牲的救援工作者</w:t>
      </w:r>
      <w:r>
        <w:rPr>
          <w:rFonts w:ascii="仿宋" w:eastAsia="仿宋" w:hAnsi="仿宋" w:cs="仿宋" w:hint="eastAsia"/>
          <w:color w:val="1F2329"/>
          <w:sz w:val="32"/>
          <w:szCs w:val="32"/>
        </w:rPr>
        <w:t xml:space="preserve">； </w:t>
      </w:r>
    </w:p>
    <w:p w14:paraId="72B73D8A"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三、</w:t>
      </w:r>
      <w:r>
        <w:rPr>
          <w:rFonts w:ascii="仿宋" w:eastAsia="仿宋" w:hAnsi="仿宋" w:cs="仿宋" w:hint="eastAsia"/>
          <w:color w:val="1F2329"/>
          <w:sz w:val="32"/>
          <w:szCs w:val="32"/>
        </w:rPr>
        <w:t>所有申报资料由本人直系亲属或推荐人填报，并保证所有资料的真实性和完整性；</w:t>
      </w:r>
    </w:p>
    <w:p w14:paraId="2A3D188C" w14:textId="53DDE6E2" w:rsidR="008611E4" w:rsidRP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四、</w:t>
      </w:r>
      <w:r w:rsidRPr="008611E4">
        <w:rPr>
          <w:rFonts w:ascii="仿宋" w:eastAsia="仿宋" w:hAnsi="仿宋" w:cs="仿宋" w:hint="eastAsia"/>
          <w:color w:val="1F2329"/>
          <w:sz w:val="32"/>
          <w:szCs w:val="32"/>
        </w:rPr>
        <w:t xml:space="preserve">本申请表的递交并不代表已经获得救助资格； </w:t>
      </w:r>
    </w:p>
    <w:p w14:paraId="094F5D63"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五、</w:t>
      </w:r>
      <w:r>
        <w:rPr>
          <w:rFonts w:ascii="仿宋" w:eastAsia="仿宋" w:hAnsi="仿宋" w:cs="仿宋" w:hint="eastAsia"/>
          <w:color w:val="1F2329"/>
          <w:sz w:val="32"/>
          <w:szCs w:val="32"/>
        </w:rPr>
        <w:t>抱薪者关怀计划项目管理办公室负责所有申报资料的审核和审批工作；</w:t>
      </w:r>
    </w:p>
    <w:p w14:paraId="7CED1016"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六、</w:t>
      </w:r>
      <w:r>
        <w:rPr>
          <w:rFonts w:ascii="仿宋" w:eastAsia="仿宋" w:hAnsi="仿宋" w:cs="仿宋" w:hint="eastAsia"/>
          <w:color w:val="1F2329"/>
          <w:sz w:val="32"/>
          <w:szCs w:val="32"/>
        </w:rPr>
        <w:t xml:space="preserve">获得救助资格的资助款的拨付由中华慈善总会统一负责； </w:t>
      </w:r>
    </w:p>
    <w:p w14:paraId="5BD22F27"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七、</w:t>
      </w:r>
      <w:r>
        <w:rPr>
          <w:rFonts w:ascii="仿宋" w:eastAsia="仿宋" w:hAnsi="仿宋" w:cs="仿宋" w:hint="eastAsia"/>
          <w:color w:val="1F2329"/>
          <w:sz w:val="32"/>
          <w:szCs w:val="32"/>
        </w:rPr>
        <w:t xml:space="preserve">对申报资料中出现的虚假、伪造或隐瞒等行为，中华慈善总会将追索其所获得的全部资助，情节严重者将依法追究法律责任； </w:t>
      </w:r>
    </w:p>
    <w:p w14:paraId="7563BF80" w14:textId="77777777"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八、</w:t>
      </w:r>
      <w:r>
        <w:rPr>
          <w:rFonts w:ascii="仿宋" w:eastAsia="仿宋" w:hAnsi="仿宋" w:cs="仿宋" w:hint="eastAsia"/>
          <w:color w:val="1F2329"/>
          <w:sz w:val="32"/>
          <w:szCs w:val="32"/>
        </w:rPr>
        <w:t xml:space="preserve">为便于接受社会监督，获得救助的申请人有责任和义务为信息公开工作提供必要的文字、照片、影像等资料，中华慈善总会将尊重并保护申请人的隐私； </w:t>
      </w:r>
    </w:p>
    <w:p w14:paraId="056F3E79" w14:textId="0ACFF149" w:rsidR="008611E4" w:rsidRDefault="008611E4" w:rsidP="008611E4">
      <w:pPr>
        <w:spacing w:before="120" w:after="120" w:line="288" w:lineRule="auto"/>
        <w:ind w:firstLineChars="200" w:firstLine="640"/>
        <w:jc w:val="left"/>
        <w:rPr>
          <w:rFonts w:ascii="仿宋" w:eastAsia="仿宋" w:hAnsi="仿宋" w:cs="仿宋"/>
          <w:color w:val="1F2329"/>
          <w:sz w:val="32"/>
          <w:szCs w:val="32"/>
        </w:rPr>
      </w:pPr>
      <w:r>
        <w:rPr>
          <w:rFonts w:ascii="仿宋" w:eastAsia="仿宋" w:hAnsi="仿宋" w:cs="仿宋" w:hint="eastAsia"/>
          <w:color w:val="1F2329"/>
          <w:sz w:val="32"/>
          <w:szCs w:val="32"/>
        </w:rPr>
        <w:t>九、</w:t>
      </w:r>
      <w:r>
        <w:rPr>
          <w:rFonts w:ascii="仿宋" w:eastAsia="仿宋" w:hAnsi="仿宋" w:cs="仿宋" w:hint="eastAsia"/>
          <w:color w:val="1F2329"/>
          <w:sz w:val="32"/>
          <w:szCs w:val="32"/>
        </w:rPr>
        <w:t xml:space="preserve">本人声明提交本申请表时，未获得其他同类社会资助款项，且已知悉并同意以上全部条款。 </w:t>
      </w:r>
    </w:p>
    <w:p w14:paraId="17BC59B6" w14:textId="77777777" w:rsidR="008611E4" w:rsidRDefault="008611E4" w:rsidP="008611E4">
      <w:pPr>
        <w:numPr>
          <w:ilvl w:val="255"/>
          <w:numId w:val="0"/>
        </w:numPr>
        <w:spacing w:before="120" w:after="120" w:line="288" w:lineRule="auto"/>
        <w:jc w:val="left"/>
        <w:rPr>
          <w:rFonts w:ascii="仿宋" w:eastAsia="仿宋" w:hAnsi="仿宋" w:cs="仿宋"/>
          <w:color w:val="1F2329"/>
          <w:sz w:val="32"/>
          <w:szCs w:val="32"/>
        </w:rPr>
      </w:pPr>
    </w:p>
    <w:p w14:paraId="2FCA65F9" w14:textId="0E8426FD" w:rsidR="008611E4" w:rsidRDefault="008611E4" w:rsidP="008611E4">
      <w:pPr>
        <w:numPr>
          <w:ilvl w:val="255"/>
          <w:numId w:val="0"/>
        </w:numPr>
        <w:spacing w:before="120" w:after="120" w:line="288" w:lineRule="auto"/>
        <w:jc w:val="left"/>
        <w:rPr>
          <w:rFonts w:ascii="仿宋" w:eastAsia="仿宋" w:hAnsi="仿宋" w:cs="仿宋"/>
          <w:color w:val="1F2329"/>
          <w:sz w:val="32"/>
          <w:szCs w:val="32"/>
        </w:rPr>
      </w:pPr>
      <w:r>
        <w:rPr>
          <w:rFonts w:ascii="仿宋" w:eastAsia="仿宋" w:hAnsi="仿宋" w:cs="仿宋" w:hint="eastAsia"/>
          <w:color w:val="1F2329"/>
          <w:sz w:val="32"/>
          <w:szCs w:val="32"/>
        </w:rPr>
        <w:t xml:space="preserve">                            本人直系亲属签字： </w:t>
      </w:r>
    </w:p>
    <w:p w14:paraId="02B6C68C" w14:textId="0AA8F322" w:rsidR="008611E4" w:rsidRDefault="008611E4" w:rsidP="008611E4">
      <w:pPr>
        <w:numPr>
          <w:ilvl w:val="255"/>
          <w:numId w:val="0"/>
        </w:numPr>
        <w:spacing w:before="120" w:after="120" w:line="288" w:lineRule="auto"/>
        <w:jc w:val="left"/>
        <w:rPr>
          <w:rFonts w:ascii="仿宋" w:eastAsia="仿宋" w:hAnsi="仿宋" w:cs="仿宋"/>
          <w:color w:val="1F2329"/>
          <w:sz w:val="32"/>
          <w:szCs w:val="32"/>
        </w:rPr>
      </w:pPr>
      <w:r>
        <w:rPr>
          <w:rFonts w:ascii="仿宋" w:eastAsia="仿宋" w:hAnsi="仿宋" w:cs="仿宋" w:hint="eastAsia"/>
          <w:color w:val="1F2329"/>
          <w:sz w:val="32"/>
          <w:szCs w:val="32"/>
        </w:rPr>
        <w:t xml:space="preserve">                            申报日期： 年 月 日</w:t>
      </w:r>
    </w:p>
    <w:p w14:paraId="1F66E1A8" w14:textId="77777777" w:rsidR="00593B7C" w:rsidRPr="008611E4" w:rsidRDefault="00593B7C"/>
    <w:sectPr w:rsidR="00593B7C" w:rsidRPr="00861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66BB6"/>
    <w:multiLevelType w:val="singleLevel"/>
    <w:tmpl w:val="C3366BB6"/>
    <w:lvl w:ilvl="0">
      <w:start w:val="1"/>
      <w:numFmt w:val="chineseCounting"/>
      <w:suff w:val="nothing"/>
      <w:lvlText w:val="%1、"/>
      <w:lvlJc w:val="left"/>
      <w:rPr>
        <w:rFonts w:cs="Times New Roman" w:hint="eastAsia"/>
      </w:rPr>
    </w:lvl>
  </w:abstractNum>
  <w:abstractNum w:abstractNumId="1" w15:restartNumberingAfterBreak="0">
    <w:nsid w:val="EFFEE41B"/>
    <w:multiLevelType w:val="multilevel"/>
    <w:tmpl w:val="F67CB1F0"/>
    <w:lvl w:ilvl="0">
      <w:start w:val="1"/>
      <w:numFmt w:val="decimal"/>
      <w:suff w:val="nothing"/>
      <w:lvlText w:val="（%1）"/>
      <w:lvlJc w:val="left"/>
      <w:pPr>
        <w:ind w:left="0" w:firstLine="0"/>
      </w:pPr>
      <w:rPr>
        <w:rFonts w:cs="Times New Roman" w:hint="eastAsia"/>
        <w:lang w:val="en-US"/>
      </w:rPr>
    </w:lvl>
    <w:lvl w:ilvl="1">
      <w:start w:val="1"/>
      <w:numFmt w:val="decimal"/>
      <w:suff w:val="nothing"/>
      <w:lvlText w:val="%2．"/>
      <w:lvlJc w:val="left"/>
      <w:pPr>
        <w:ind w:left="0" w:firstLine="0"/>
      </w:pPr>
      <w:rPr>
        <w:rFonts w:cs="Times New Roman" w:hint="eastAsia"/>
      </w:rPr>
    </w:lvl>
    <w:lvl w:ilvl="2">
      <w:start w:val="1"/>
      <w:numFmt w:val="decimal"/>
      <w:suff w:val="nothing"/>
      <w:lvlText w:val="（%3）"/>
      <w:lvlJc w:val="left"/>
      <w:pPr>
        <w:ind w:left="0" w:firstLine="0"/>
      </w:pPr>
      <w:rPr>
        <w:rFonts w:cs="Times New Roman" w:hint="eastAsia"/>
      </w:rPr>
    </w:lvl>
    <w:lvl w:ilvl="3">
      <w:start w:val="1"/>
      <w:numFmt w:val="decimalEnclosedCircleChinese"/>
      <w:suff w:val="nothing"/>
      <w:lvlText w:val="%4"/>
      <w:lvlJc w:val="left"/>
      <w:pPr>
        <w:ind w:left="0" w:firstLine="0"/>
      </w:pPr>
      <w:rPr>
        <w:rFonts w:cs="Times New Roman" w:hint="eastAsia"/>
      </w:rPr>
    </w:lvl>
    <w:lvl w:ilvl="4">
      <w:start w:val="1"/>
      <w:numFmt w:val="decimal"/>
      <w:suff w:val="nothing"/>
      <w:lvlText w:val="%5）"/>
      <w:lvlJc w:val="left"/>
      <w:pPr>
        <w:ind w:left="0" w:firstLine="0"/>
      </w:pPr>
      <w:rPr>
        <w:rFonts w:cs="Times New Roman" w:hint="eastAsia"/>
      </w:rPr>
    </w:lvl>
    <w:lvl w:ilvl="5">
      <w:start w:val="1"/>
      <w:numFmt w:val="lowerLetter"/>
      <w:suff w:val="nothing"/>
      <w:lvlText w:val="%6．"/>
      <w:lvlJc w:val="left"/>
      <w:pPr>
        <w:ind w:left="0" w:firstLine="0"/>
      </w:pPr>
      <w:rPr>
        <w:rFonts w:cs="Times New Roman" w:hint="eastAsia"/>
      </w:rPr>
    </w:lvl>
    <w:lvl w:ilvl="6">
      <w:start w:val="1"/>
      <w:numFmt w:val="lowerLetter"/>
      <w:suff w:val="nothing"/>
      <w:lvlText w:val="%7）"/>
      <w:lvlJc w:val="left"/>
      <w:pPr>
        <w:ind w:left="0" w:firstLine="0"/>
      </w:pPr>
      <w:rPr>
        <w:rFonts w:cs="Times New Roman" w:hint="eastAsia"/>
      </w:rPr>
    </w:lvl>
    <w:lvl w:ilvl="7">
      <w:start w:val="1"/>
      <w:numFmt w:val="lowerRoman"/>
      <w:suff w:val="nothing"/>
      <w:lvlText w:val="%8．"/>
      <w:lvlJc w:val="left"/>
      <w:pPr>
        <w:ind w:left="0" w:firstLine="0"/>
      </w:pPr>
      <w:rPr>
        <w:rFonts w:cs="Times New Roman" w:hint="eastAsia"/>
      </w:rPr>
    </w:lvl>
    <w:lvl w:ilvl="8">
      <w:start w:val="1"/>
      <w:numFmt w:val="lowerRoman"/>
      <w:suff w:val="nothing"/>
      <w:lvlText w:val="%9）"/>
      <w:lvlJc w:val="left"/>
      <w:pPr>
        <w:ind w:left="0" w:firstLine="0"/>
      </w:pPr>
      <w:rPr>
        <w:rFonts w:cs="Times New Roman" w:hint="eastAsia"/>
      </w:rPr>
    </w:lvl>
  </w:abstractNum>
  <w:abstractNum w:abstractNumId="2" w15:restartNumberingAfterBreak="0">
    <w:nsid w:val="038F2DAF"/>
    <w:multiLevelType w:val="hybridMultilevel"/>
    <w:tmpl w:val="0A42D78C"/>
    <w:lvl w:ilvl="0" w:tplc="5DECC1D2">
      <w:start w:val="5"/>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954941136">
    <w:abstractNumId w:val="0"/>
  </w:num>
  <w:num w:numId="2" w16cid:durableId="2099474625">
    <w:abstractNumId w:val="1"/>
  </w:num>
  <w:num w:numId="3" w16cid:durableId="170348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E4"/>
    <w:rsid w:val="00593B7C"/>
    <w:rsid w:val="0086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6CD7"/>
  <w15:chartTrackingRefBased/>
  <w15:docId w15:val="{57874966-A648-4B23-9CE6-5CDFB8D5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1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1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SH1</dc:creator>
  <cp:keywords/>
  <dc:description/>
  <cp:lastModifiedBy>C SH1</cp:lastModifiedBy>
  <cp:revision>1</cp:revision>
  <dcterms:created xsi:type="dcterms:W3CDTF">2023-08-10T07:25:00Z</dcterms:created>
  <dcterms:modified xsi:type="dcterms:W3CDTF">2023-08-10T07:29:00Z</dcterms:modified>
</cp:coreProperties>
</file>