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8CBDB">
      <w:pPr>
        <w:keepNext w:val="0"/>
        <w:keepLines w:val="0"/>
        <w:pageBreakBefore w:val="0"/>
        <w:kinsoku/>
        <w:wordWrap/>
        <w:overflowPunct/>
        <w:topLinePunct w:val="0"/>
        <w:autoSpaceDE/>
        <w:autoSpaceDN/>
        <w:bidi w:val="0"/>
        <w:adjustRightInd/>
        <w:snapToGrid/>
        <w:spacing w:after="0" w:line="580" w:lineRule="exact"/>
        <w:jc w:val="center"/>
        <w:rPr>
          <w:rFonts w:hint="eastAsia" w:ascii="方正小标宋简体" w:eastAsia="方正小标宋简体"/>
          <w:sz w:val="40"/>
          <w:szCs w:val="36"/>
        </w:rPr>
      </w:pPr>
      <w:r>
        <w:rPr>
          <w:rFonts w:hint="eastAsia" w:ascii="方正小标宋简体" w:eastAsia="方正小标宋简体"/>
          <w:sz w:val="40"/>
          <w:szCs w:val="36"/>
        </w:rPr>
        <w:t>北元集团定点帮扶工作情况汇报材料</w:t>
      </w:r>
    </w:p>
    <w:p w14:paraId="60CF98DF">
      <w:pPr>
        <w:keepNext w:val="0"/>
        <w:keepLines w:val="0"/>
        <w:pageBreakBefore w:val="0"/>
        <w:kinsoku/>
        <w:wordWrap/>
        <w:overflowPunct/>
        <w:topLinePunct w:val="0"/>
        <w:autoSpaceDE/>
        <w:autoSpaceDN/>
        <w:bidi w:val="0"/>
        <w:adjustRightInd/>
        <w:snapToGrid/>
        <w:spacing w:line="580" w:lineRule="exact"/>
        <w:ind w:firstLine="640" w:firstLineChars="200"/>
        <w:jc w:val="both"/>
        <w:rPr>
          <w:rFonts w:ascii="仿宋_GB2312" w:hAnsi="Calibri" w:eastAsia="仿宋_GB2312"/>
          <w:sz w:val="32"/>
          <w:szCs w:val="32"/>
        </w:rPr>
      </w:pPr>
    </w:p>
    <w:p w14:paraId="03C4620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hAnsi="Calibri" w:eastAsia="仿宋_GB2312"/>
          <w:sz w:val="32"/>
          <w:szCs w:val="32"/>
        </w:rPr>
      </w:pPr>
      <w:r>
        <w:rPr>
          <w:rFonts w:hint="eastAsia" w:ascii="仿宋_GB2312" w:hAnsi="Calibri" w:eastAsia="仿宋_GB2312"/>
          <w:sz w:val="32"/>
          <w:szCs w:val="32"/>
        </w:rPr>
        <w:t>2014年6月份以来，公司先后定点帮扶安康市汉阴县双河口镇梨树河村、幸和村和蒲溪镇芹菜沟村，按照“授人以鱼不如授人以渔”的工作思路，以增强贫困户造血功能为出发点开展精准帮扶工作。截至目前，</w:t>
      </w:r>
      <w:r>
        <w:rPr>
          <w:rFonts w:hint="eastAsia" w:ascii="仿宋_GB2312" w:hAnsi="Calibri" w:eastAsia="仿宋_GB2312"/>
          <w:sz w:val="32"/>
          <w:szCs w:val="32"/>
          <w:lang w:val="en-US" w:eastAsia="zh-CN"/>
        </w:rPr>
        <w:t>通过</w:t>
      </w:r>
      <w:r>
        <w:rPr>
          <w:rFonts w:hint="eastAsia" w:ascii="仿宋_GB2312" w:hAnsi="Calibri" w:eastAsia="仿宋_GB2312"/>
          <w:sz w:val="32"/>
          <w:szCs w:val="32"/>
        </w:rPr>
        <w:t>产业帮扶、消费帮扶、就业帮扶、教育帮扶等举措，累计投入帮扶资金</w:t>
      </w:r>
      <w:r>
        <w:rPr>
          <w:rFonts w:hint="eastAsia" w:ascii="仿宋_GB2312" w:hAnsi="Calibri" w:eastAsia="仿宋_GB2312"/>
          <w:sz w:val="32"/>
          <w:szCs w:val="32"/>
          <w:lang w:val="en-US" w:eastAsia="zh-CN"/>
        </w:rPr>
        <w:t>2273.5</w:t>
      </w:r>
      <w:r>
        <w:rPr>
          <w:rFonts w:hint="eastAsia" w:ascii="仿宋_GB2312" w:hAnsi="Calibri" w:eastAsia="仿宋_GB2312"/>
          <w:sz w:val="32"/>
          <w:szCs w:val="32"/>
        </w:rPr>
        <w:t>942万元（其中产业帮扶</w:t>
      </w:r>
      <w:r>
        <w:rPr>
          <w:rFonts w:hint="eastAsia" w:ascii="仿宋_GB2312" w:hAnsi="Calibri" w:eastAsia="仿宋_GB2312"/>
          <w:sz w:val="32"/>
          <w:szCs w:val="32"/>
          <w:lang w:val="en-US" w:eastAsia="zh-CN"/>
        </w:rPr>
        <w:t>454</w:t>
      </w:r>
      <w:r>
        <w:rPr>
          <w:rFonts w:hint="eastAsia" w:ascii="仿宋_GB2312" w:hAnsi="Calibri" w:eastAsia="仿宋_GB2312"/>
          <w:sz w:val="32"/>
          <w:szCs w:val="32"/>
        </w:rPr>
        <w:t>万元、消费帮扶1761.2942万元、走访慰问</w:t>
      </w:r>
      <w:r>
        <w:rPr>
          <w:rFonts w:hint="eastAsia" w:ascii="仿宋_GB2312" w:hAnsi="Calibri" w:eastAsia="仿宋_GB2312"/>
          <w:sz w:val="32"/>
          <w:szCs w:val="32"/>
          <w:lang w:eastAsia="zh-CN"/>
        </w:rPr>
        <w:t>、</w:t>
      </w:r>
      <w:r>
        <w:rPr>
          <w:rFonts w:hint="eastAsia" w:ascii="仿宋_GB2312" w:hAnsi="Calibri" w:eastAsia="仿宋_GB2312"/>
          <w:sz w:val="32"/>
          <w:szCs w:val="32"/>
        </w:rPr>
        <w:t>金秋助学</w:t>
      </w:r>
      <w:r>
        <w:rPr>
          <w:rFonts w:hint="eastAsia" w:ascii="仿宋_GB2312" w:hAnsi="Calibri" w:eastAsia="仿宋_GB2312"/>
          <w:sz w:val="32"/>
          <w:szCs w:val="32"/>
          <w:lang w:val="en-US" w:eastAsia="zh-CN"/>
        </w:rPr>
        <w:t>及捐赠水泥</w:t>
      </w:r>
      <w:r>
        <w:rPr>
          <w:rFonts w:hint="eastAsia" w:ascii="仿宋_GB2312" w:hAnsi="Calibri" w:eastAsia="仿宋_GB2312"/>
          <w:sz w:val="32"/>
          <w:szCs w:val="32"/>
        </w:rPr>
        <w:t>等</w:t>
      </w:r>
      <w:r>
        <w:rPr>
          <w:rFonts w:hint="eastAsia" w:ascii="仿宋_GB2312" w:hAnsi="Calibri" w:eastAsia="仿宋_GB2312"/>
          <w:sz w:val="32"/>
          <w:szCs w:val="32"/>
          <w:lang w:val="en-US" w:eastAsia="zh-CN"/>
        </w:rPr>
        <w:t>58.3</w:t>
      </w:r>
      <w:r>
        <w:rPr>
          <w:rFonts w:hint="eastAsia" w:ascii="仿宋_GB2312" w:hAnsi="Calibri" w:eastAsia="仿宋_GB2312"/>
          <w:sz w:val="32"/>
          <w:szCs w:val="32"/>
        </w:rPr>
        <w:t>万元）。组织所属党支部开展形式多样的“主题党日活动”“金秋助学”“节日慰问”“志智双扶”“困难学生资助”“走访慰问”等活动，全方位、多角度开</w:t>
      </w:r>
      <w:bookmarkStart w:id="2" w:name="_GoBack"/>
      <w:bookmarkEnd w:id="2"/>
      <w:r>
        <w:rPr>
          <w:rFonts w:hint="eastAsia" w:ascii="仿宋_GB2312" w:hAnsi="Calibri" w:eastAsia="仿宋_GB2312"/>
          <w:sz w:val="32"/>
          <w:szCs w:val="32"/>
        </w:rPr>
        <w:t>展帮扶工作。</w:t>
      </w:r>
    </w:p>
    <w:p w14:paraId="19DE02B8">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eastAsia="方正小标宋简体"/>
          <w:sz w:val="32"/>
          <w:szCs w:val="32"/>
        </w:rPr>
      </w:pPr>
      <w:bookmarkStart w:id="0" w:name="OLE_LINK2"/>
      <w:r>
        <w:rPr>
          <w:rFonts w:hint="eastAsia" w:ascii="方正小标宋简体" w:eastAsia="方正小标宋简体"/>
          <w:sz w:val="32"/>
          <w:szCs w:val="32"/>
        </w:rPr>
        <w:t>第一部分</w:t>
      </w:r>
    </w:p>
    <w:p w14:paraId="14C96D0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定点帮扶汉阴县双河口镇梨树河村、幸和村工作开展情况</w:t>
      </w:r>
    </w:p>
    <w:bookmarkEnd w:id="0"/>
    <w:p w14:paraId="6BA0532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一、对双河口镇梨树河村帮扶工作开展情况</w:t>
      </w:r>
    </w:p>
    <w:p w14:paraId="475755D8">
      <w:pPr>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2014年6月至2023年6月，北元集团定点帮扶双河口镇梨树河村，系北元集团原帮扶村，</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汉阴县20个深度贫困村之一，全村303户903人，其中贫困户190户530人，2014年贫困发生率62.7%。9年间，重点开展产业帮扶、消费帮扶、教育帮扶，累计投入帮扶资金1895.995万元。</w:t>
      </w:r>
    </w:p>
    <w:p w14:paraId="5DB42D5C">
      <w:pPr>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_GB2312"/>
          <w:b/>
          <w:bCs/>
          <w:sz w:val="32"/>
          <w:szCs w:val="32"/>
        </w:rPr>
        <w:t>(一)产业帮扶:投入320万元产业发展资金。</w:t>
      </w:r>
      <w:r>
        <w:rPr>
          <w:rFonts w:hint="eastAsia" w:ascii="仿宋_GB2312" w:hAnsi="仿宋_GB2312" w:eastAsia="仿宋_GB2312" w:cs="仿宋_GB2312"/>
          <w:sz w:val="32"/>
          <w:szCs w:val="32"/>
        </w:rPr>
        <w:t>其中300万元帮助梨树河村发展了450亩拐枣经济林、搭建了46个日光大棚开展羊肚菌种植和蔬菜种植，建设了3万羽规模蛋鸡养殖厂、100头规模生态养牛厂，栽种了200亩辣椒、80亩丹参、100亩金银花，累计发展了8000余只散养土鸡；20万元入股汉阴县鑫聚蔬菜种植联合社，搭建产销联盟，累计获得分红40.8万元，实现了产业发展的多元化和可持续性。另外，对接社会帮扶力量引入建设银行资金20万元，建设了烘干加工厂和冷库，</w:t>
      </w:r>
    </w:p>
    <w:p w14:paraId="76D11C75">
      <w:pPr>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_GB2312"/>
          <w:b/>
          <w:bCs/>
          <w:sz w:val="32"/>
          <w:szCs w:val="32"/>
        </w:rPr>
        <w:t>(二)消费帮扶：投入消费帮扶资金1549.635万元。</w:t>
      </w:r>
      <w:r>
        <w:rPr>
          <w:rFonts w:hint="eastAsia" w:ascii="仿宋_GB2312" w:hAnsi="仿宋_GB2312" w:eastAsia="仿宋_GB2312" w:cs="仿宋_GB2312"/>
          <w:sz w:val="32"/>
          <w:szCs w:val="32"/>
        </w:rPr>
        <w:t>通过消费帮扶采购，</w:t>
      </w:r>
      <w:r>
        <w:rPr>
          <w:rFonts w:ascii="仿宋_GB2312" w:hAnsi="仿宋_GB2312" w:eastAsia="仿宋_GB2312" w:cs="仿宋_GB2312"/>
          <w:sz w:val="32"/>
          <w:szCs w:val="32"/>
        </w:rPr>
        <w:t>有力促进了脱贫地区特色农副产品销售难问题的解决，增加了脱贫地区农户收入，也为帮扶村脱贫群众实现入股分红奠定了基础。</w:t>
      </w:r>
    </w:p>
    <w:p w14:paraId="133F9746">
      <w:pPr>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_GB2312"/>
          <w:b/>
          <w:bCs/>
          <w:sz w:val="32"/>
          <w:szCs w:val="32"/>
        </w:rPr>
        <w:t>(三)教育帮扶：投入2.76万元。</w:t>
      </w:r>
      <w:r>
        <w:rPr>
          <w:rFonts w:ascii="仿宋_GB2312" w:hAnsi="仿宋_GB2312" w:eastAsia="仿宋_GB2312" w:cs="仿宋_GB2312"/>
          <w:sz w:val="32"/>
          <w:szCs w:val="32"/>
        </w:rPr>
        <w:t>积极开展“金秋助学”活动</w:t>
      </w:r>
      <w:r>
        <w:rPr>
          <w:rFonts w:hint="eastAsia" w:ascii="仿宋_GB2312" w:hAnsi="仿宋_GB2312" w:eastAsia="仿宋_GB2312" w:cs="仿宋_GB2312"/>
          <w:sz w:val="32"/>
          <w:szCs w:val="32"/>
        </w:rPr>
        <w:t>和资助困难学生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帮助</w:t>
      </w:r>
      <w:r>
        <w:rPr>
          <w:rFonts w:ascii="仿宋_GB2312" w:hAnsi="仿宋_GB2312" w:eastAsia="仿宋_GB2312" w:cs="仿宋_GB2312"/>
          <w:sz w:val="32"/>
          <w:szCs w:val="32"/>
        </w:rPr>
        <w:t>梨树河村</w:t>
      </w:r>
      <w:r>
        <w:rPr>
          <w:rFonts w:hint="eastAsia" w:ascii="仿宋_GB2312" w:hAnsi="仿宋_GB2312" w:eastAsia="仿宋_GB2312" w:cs="仿宋_GB2312"/>
          <w:sz w:val="32"/>
          <w:szCs w:val="32"/>
        </w:rPr>
        <w:t>86</w:t>
      </w:r>
      <w:r>
        <w:rPr>
          <w:rFonts w:ascii="仿宋_GB2312" w:hAnsi="仿宋_GB2312" w:eastAsia="仿宋_GB2312" w:cs="仿宋_GB2312"/>
          <w:sz w:val="32"/>
          <w:szCs w:val="32"/>
        </w:rPr>
        <w:t>名困难学生完成学业。</w:t>
      </w:r>
    </w:p>
    <w:p w14:paraId="1F0295EB">
      <w:pPr>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_GB2312"/>
          <w:b/>
          <w:bCs/>
          <w:sz w:val="32"/>
          <w:szCs w:val="32"/>
        </w:rPr>
        <w:t>(四)走访慰问：投入23.6万元。</w:t>
      </w:r>
      <w:r>
        <w:rPr>
          <w:rFonts w:hint="eastAsia" w:ascii="仿宋_GB2312" w:hAnsi="仿宋_GB2312" w:eastAsia="仿宋_GB2312" w:cs="仿宋_GB2312"/>
          <w:sz w:val="32"/>
          <w:szCs w:val="32"/>
        </w:rPr>
        <w:t>通过开展形式多样的“主题党日活动”、“春送岗位”、“夏送清凉”、“冬送温暖”、“志智双扶”、“困难学生资助”、“走访慰问”等活动，全方位、多角度开展帮扶工作。</w:t>
      </w:r>
    </w:p>
    <w:p w14:paraId="26D0219D">
      <w:pPr>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_GB2312"/>
          <w:b/>
          <w:bCs/>
          <w:sz w:val="32"/>
          <w:szCs w:val="32"/>
        </w:rPr>
        <w:t>(四)对梨树河村的帮扶成效。</w:t>
      </w:r>
      <w:r>
        <w:rPr>
          <w:rFonts w:hint="eastAsia" w:ascii="仿宋_GB2312" w:hAnsi="仿宋_GB2312" w:eastAsia="仿宋_GB2312" w:cs="仿宋_GB2312"/>
          <w:sz w:val="32"/>
          <w:szCs w:val="32"/>
        </w:rPr>
        <w:t>公司先后派出7名驻村干部蹲点帮扶(2名驻村第一书记，5名驻村工作队员)，通过一系列帮扶措施，梨树河村于2019年实现整村脱贫退出，2020年底190户530名贫困群众顺利脱贫，人均收入由2014年的不足1000元提高到2023年的13203.94元，增长了12.2倍，村民生活水平得到了极大提升。梨树</w:t>
      </w:r>
      <w:r>
        <w:rPr>
          <w:rFonts w:hint="eastAsia" w:ascii="仿宋_GB2312" w:hAnsi="仿宋_GB2312" w:eastAsia="仿宋_GB2312" w:cs="仿宋_GB2312"/>
          <w:sz w:val="32"/>
          <w:szCs w:val="32"/>
          <w:lang w:val="en-US" w:eastAsia="zh-CN"/>
        </w:rPr>
        <w:t>河</w:t>
      </w:r>
      <w:r>
        <w:rPr>
          <w:rFonts w:hint="eastAsia" w:ascii="仿宋_GB2312" w:hAnsi="仿宋_GB2312" w:eastAsia="仿宋_GB2312" w:cs="仿宋_GB2312"/>
          <w:sz w:val="32"/>
          <w:szCs w:val="32"/>
        </w:rPr>
        <w:t>村集体经济资产由2014年的0元增长到2023年的340余万元。</w:t>
      </w:r>
    </w:p>
    <w:p w14:paraId="2AC592BC">
      <w:pPr>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仿宋_GB2312" w:hAnsi="仿宋_GB2312" w:eastAsia="仿宋_GB2312" w:cs="仿宋_GB2312"/>
          <w:sz w:val="32"/>
          <w:szCs w:val="32"/>
        </w:rPr>
      </w:pPr>
      <w:r>
        <w:rPr>
          <w:rFonts w:hint="eastAsia" w:ascii="楷体" w:hAnsi="楷体" w:eastAsia="楷体" w:cs="楷体_GB2312"/>
          <w:b/>
          <w:bCs/>
          <w:sz w:val="32"/>
          <w:szCs w:val="32"/>
        </w:rPr>
        <w:t>(五)公司荣获结对帮扶工作相关荣誉。</w:t>
      </w:r>
      <w:r>
        <w:rPr>
          <w:rFonts w:hint="eastAsia" w:ascii="仿宋_GB2312" w:hAnsi="仿宋_GB2312" w:eastAsia="仿宋_GB2312" w:cs="仿宋_GB2312"/>
          <w:sz w:val="32"/>
          <w:szCs w:val="32"/>
        </w:rPr>
        <w:t>北元集团先后荣获了汉阴县精准扶贫先进单位、汉阴县脱贫攻坚先进单位、陕煤集团“两联一包”扶贫工作先进单位、安康市社会扶贫先进集体、陕煤集团“两联一包”扶贫工作先进单位、陕煤集团2021-2022年度“助力乡村振兴先进单位”等荣誉。北元集团助力乡村振兴案例入选中国上市公司协会“上市公司乡村振兴优秀实践案例”。</w:t>
      </w:r>
    </w:p>
    <w:p w14:paraId="21069FE5">
      <w:pPr>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楷体_GB2312" w:hAnsi="楷体_GB2312" w:eastAsia="楷体_GB2312" w:cs="楷体_GB2312"/>
          <w:b/>
          <w:bCs/>
          <w:sz w:val="32"/>
          <w:szCs w:val="32"/>
        </w:rPr>
      </w:pPr>
      <w:r>
        <w:rPr>
          <w:rFonts w:hint="eastAsia" w:ascii="楷体" w:hAnsi="楷体" w:eastAsia="楷体" w:cs="楷体_GB2312"/>
          <w:b/>
          <w:bCs/>
          <w:sz w:val="32"/>
          <w:szCs w:val="32"/>
        </w:rPr>
        <w:t>(六)结对帮扶工作其他方面。</w:t>
      </w:r>
      <w:r>
        <w:rPr>
          <w:rFonts w:hint="eastAsia" w:ascii="仿宋_GB2312" w:hAnsi="仿宋_GB2312" w:eastAsia="仿宋_GB2312" w:cs="仿宋_GB2312"/>
          <w:sz w:val="32"/>
          <w:szCs w:val="32"/>
        </w:rPr>
        <w:t>一是建设了梨树河村便民服务中心，更换了梨树河村部分办公座椅；二是打造了梨树河村党员活动室，为村内党员日常活动提供了场所；三是与汉阴县移动公司联合建设了梨树河村视频监控中心，给村内53户孤寡老人、部分五保户家中安装了智慧联防视频监控系统，为村党支部强化村内弱势群体的日常照料提供了有效途径。四是编印了《情暖梨树河》一书，全面记录了公司助力脱贫攻坚和乡村振兴的经验与成果，村民荣誉感得到了显著提升。五建设了集文化演出、体育锻炼、休闲健身、新民风宣传于一体的梨树河村文化广场，配置有演出舞台、休闲锻炼设施、景观树等，给当地农民群众提供了休闲娱乐和健身健心的场所。</w:t>
      </w:r>
    </w:p>
    <w:p w14:paraId="4F8342FB">
      <w:pPr>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黑体" w:hAnsi="黑体" w:eastAsia="黑体" w:cs="仿宋_GB2312"/>
          <w:bCs/>
          <w:sz w:val="32"/>
          <w:szCs w:val="32"/>
        </w:rPr>
      </w:pPr>
      <w:r>
        <w:rPr>
          <w:rFonts w:hint="eastAsia" w:ascii="黑体" w:hAnsi="黑体" w:eastAsia="黑体" w:cs="仿宋_GB2312"/>
          <w:bCs/>
          <w:sz w:val="32"/>
          <w:szCs w:val="32"/>
        </w:rPr>
        <w:t>二、对</w:t>
      </w:r>
      <w:r>
        <w:rPr>
          <w:rFonts w:hint="eastAsia" w:ascii="黑体" w:hAnsi="黑体" w:eastAsia="黑体"/>
          <w:sz w:val="32"/>
          <w:szCs w:val="32"/>
        </w:rPr>
        <w:t>双河口镇幸和村帮扶工作开展情况</w:t>
      </w:r>
    </w:p>
    <w:p w14:paraId="0DE531B3">
      <w:pPr>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2023年6月起，公司定点帮扶村调整为双河口镇幸和村。</w:t>
      </w:r>
    </w:p>
    <w:p w14:paraId="517BEBC8">
      <w:pPr>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幸和村为省级重点帮扶村，也是汉阴县重点打造的4A级景区双河口古镇所在地，版图面积17.2平方公里，辖五个村民小组，户籍人口515户1533人，现有脱贫户109户237人。2023年脱贫人口人均可支配收入为14632元，相比2022年的12803元增加14.3%。</w:t>
      </w:r>
    </w:p>
    <w:p w14:paraId="5C6BFC70">
      <w:pPr>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仿宋_GB2312" w:hAnsi="仿宋_GB2312" w:eastAsia="仿宋_GB2312" w:cs="仿宋_GB2312"/>
          <w:sz w:val="32"/>
          <w:szCs w:val="32"/>
        </w:rPr>
      </w:pPr>
      <w:r>
        <w:rPr>
          <w:rFonts w:hint="eastAsia" w:ascii="仿宋_GB2312" w:eastAsia="仿宋_GB2312"/>
          <w:sz w:val="32"/>
          <w:szCs w:val="32"/>
        </w:rPr>
        <w:t>在幸和村，</w:t>
      </w:r>
      <w:r>
        <w:rPr>
          <w:rFonts w:hint="eastAsia" w:ascii="仿宋_GB2312" w:hAnsi="仿宋_GB2312" w:eastAsia="仿宋_GB2312" w:cs="仿宋_GB2312"/>
          <w:sz w:val="32"/>
          <w:szCs w:val="32"/>
        </w:rPr>
        <w:t>围绕“五大振兴”重点开展产业帮扶、消费帮扶、教育帮扶等帮扶工作</w:t>
      </w:r>
      <w:r>
        <w:rPr>
          <w:rFonts w:hint="eastAsia" w:ascii="仿宋_GB2312" w:eastAsia="仿宋_GB2312"/>
          <w:sz w:val="32"/>
          <w:szCs w:val="32"/>
        </w:rPr>
        <w:t>，累计投入帮扶资金209.7992万元（产业帮扶20万元，消费帮扶180.1592万元，教育帮扶和走访慰问9.64万元）</w:t>
      </w:r>
      <w:r>
        <w:rPr>
          <w:rFonts w:hint="eastAsia" w:ascii="仿宋_GB2312" w:hAnsi="仿宋_GB2312" w:eastAsia="仿宋_GB2312" w:cs="仿宋_GB2312"/>
          <w:sz w:val="32"/>
          <w:szCs w:val="32"/>
        </w:rPr>
        <w:t>。</w:t>
      </w:r>
    </w:p>
    <w:p w14:paraId="7C40604A">
      <w:pPr>
        <w:pStyle w:val="11"/>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楷体" w:hAnsi="楷体" w:eastAsia="楷体" w:cs="楷体_GB2312"/>
          <w:b/>
          <w:bCs/>
          <w:sz w:val="32"/>
          <w:szCs w:val="32"/>
        </w:rPr>
      </w:pPr>
      <w:r>
        <w:rPr>
          <w:rFonts w:hint="eastAsia" w:ascii="楷体" w:hAnsi="楷体" w:eastAsia="楷体" w:cs="楷体_GB2312"/>
          <w:b/>
          <w:bCs/>
          <w:sz w:val="32"/>
          <w:szCs w:val="32"/>
        </w:rPr>
        <w:t>(一)产业振兴方面</w:t>
      </w:r>
    </w:p>
    <w:p w14:paraId="6F06F1AC">
      <w:pPr>
        <w:pStyle w:val="11"/>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楷体_GB2312" w:hAnsi="楷体_GB2312" w:eastAsia="仿宋_GB2312" w:cs="楷体_GB2312"/>
          <w:b/>
          <w:bCs/>
          <w:sz w:val="32"/>
          <w:szCs w:val="32"/>
        </w:rPr>
      </w:pPr>
      <w:r>
        <w:rPr>
          <w:rFonts w:hint="eastAsia" w:ascii="仿宋_GB2312" w:eastAsia="仿宋_GB2312"/>
          <w:sz w:val="32"/>
          <w:szCs w:val="32"/>
        </w:rPr>
        <w:t>通过转变经营管理方式提升管护质效，同时对150亩冬桃、130亩猕猴桃产业园进行土壤改良。流转土地约20余亩种植了油牡丹。通过出租经营盘活了闲置的社区工厂。</w:t>
      </w:r>
      <w:r>
        <w:rPr>
          <w:rFonts w:hint="eastAsia" w:ascii="仿宋_GB2312" w:hAnsi="仿宋" w:eastAsia="仿宋_GB2312" w:cs="仿宋_GB2312"/>
          <w:sz w:val="32"/>
          <w:szCs w:val="32"/>
        </w:rPr>
        <w:t>与汉阴县县委组织部合作建设了三个网红打卡点，进一步增强了古镇旅游吸引力。</w:t>
      </w:r>
    </w:p>
    <w:p w14:paraId="797447A2">
      <w:pPr>
        <w:pStyle w:val="11"/>
        <w:keepNext w:val="0"/>
        <w:keepLines w:val="0"/>
        <w:pageBreakBefore w:val="0"/>
        <w:kinsoku/>
        <w:wordWrap/>
        <w:overflowPunct/>
        <w:topLinePunct w:val="0"/>
        <w:autoSpaceDE/>
        <w:autoSpaceDN/>
        <w:bidi w:val="0"/>
        <w:adjustRightInd/>
        <w:snapToGrid/>
        <w:spacing w:after="0" w:line="580" w:lineRule="exact"/>
        <w:jc w:val="both"/>
        <w:rPr>
          <w:rFonts w:hint="eastAsia" w:ascii="楷体_GB2312" w:hAnsi="楷体_GB2312" w:eastAsia="仿宋_GB2312" w:cs="楷体_GB2312"/>
          <w:b/>
          <w:bCs/>
          <w:sz w:val="32"/>
          <w:szCs w:val="32"/>
        </w:rPr>
      </w:pPr>
      <w:r>
        <w:rPr>
          <w:rFonts w:hint="eastAsia" w:ascii="仿宋_GB2312" w:eastAsia="仿宋_GB2312"/>
          <w:sz w:val="32"/>
          <w:szCs w:val="32"/>
        </w:rPr>
        <w:t>协助县镇村持续开展古镇景区旅游业态培育，已打造各类店铺30余家，主要包括餐饮、娱乐、休闲茶馆、购物超市、文创产品及土特产展销店等。</w:t>
      </w:r>
      <w:r>
        <w:rPr>
          <w:rFonts w:hint="eastAsia" w:ascii="仿宋_GB2312" w:hAnsi="仿宋" w:eastAsia="仿宋_GB2312" w:cs="仿宋_GB2312"/>
          <w:sz w:val="32"/>
          <w:szCs w:val="32"/>
        </w:rPr>
        <w:t>组织开展了5批次160余人次“北元集团‘光荣在岗20年’员工赴帮扶村研学活动”，采购当地农副产品5万余元，有效带动了帮扶村文旅产业发展。</w:t>
      </w:r>
    </w:p>
    <w:p w14:paraId="181AFCE6">
      <w:pPr>
        <w:pStyle w:val="11"/>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楷体" w:hAnsi="楷体" w:eastAsia="楷体"/>
          <w:b/>
          <w:bCs/>
          <w:sz w:val="32"/>
          <w:szCs w:val="32"/>
        </w:rPr>
      </w:pPr>
      <w:r>
        <w:rPr>
          <w:rFonts w:hint="eastAsia" w:ascii="楷体" w:hAnsi="楷体" w:eastAsia="楷体" w:cs="楷体_GB2312"/>
          <w:b/>
          <w:bCs/>
          <w:sz w:val="32"/>
          <w:szCs w:val="32"/>
        </w:rPr>
        <w:t>(二)</w:t>
      </w:r>
      <w:r>
        <w:rPr>
          <w:rFonts w:hint="eastAsia" w:ascii="楷体" w:hAnsi="楷体" w:eastAsia="楷体"/>
          <w:b/>
          <w:bCs/>
          <w:sz w:val="32"/>
          <w:szCs w:val="32"/>
        </w:rPr>
        <w:t>人才振兴方面</w:t>
      </w:r>
    </w:p>
    <w:p w14:paraId="3897A6D3">
      <w:pPr>
        <w:pStyle w:val="11"/>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楷体_GB2312" w:hAnsi="楷体_GB2312" w:eastAsia="楷体_GB2312" w:cs="楷体_GB2312"/>
          <w:b/>
          <w:bCs/>
          <w:sz w:val="32"/>
          <w:szCs w:val="32"/>
        </w:rPr>
      </w:pPr>
      <w:r>
        <w:rPr>
          <w:rFonts w:hint="eastAsia" w:ascii="仿宋_GB2312" w:eastAsia="仿宋_GB2312"/>
          <w:sz w:val="32"/>
          <w:szCs w:val="32"/>
        </w:rPr>
        <w:t>连续三年开展“金秋助学”活动捐赠助学款2.2万元，助力22名幸和学子圆梦大学。联合陕煤集团党委宣传部、运销集团在帮扶村双河口小学开展了“助力乡村振兴 关爱留守儿童”志愿服务活动（教授红歌、篮球比赛、读书分享会、读绘本等活动），并向双河口小学捐赠了价值1.5万余元的书籍、文具、体育用品等，提升了当地留守儿童的幸福感，得到了当地政府的高度赞誉。大力开展乡村人才培训工作，通过组织村干部和致富带头人外出学</w:t>
      </w:r>
      <w:r>
        <w:rPr>
          <w:rFonts w:hint="eastAsia" w:ascii="仿宋_GB2312" w:hAnsi="仿宋" w:eastAsia="仿宋_GB2312" w:cs="仿宋_GB2312"/>
          <w:sz w:val="32"/>
          <w:szCs w:val="32"/>
        </w:rPr>
        <w:t>习参观，邀冬桃和猕猴桃种植技术人员到村实地指导培训，重点就产业园日常管理和村内务工人员的种植技术进行了系统培训，进一步提高产业人员的业务技能。</w:t>
      </w:r>
    </w:p>
    <w:p w14:paraId="28C20AA4">
      <w:pPr>
        <w:pStyle w:val="11"/>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楷体" w:hAnsi="楷体" w:eastAsia="楷体" w:cs="楷体_GB2312"/>
          <w:b/>
          <w:bCs/>
          <w:sz w:val="32"/>
          <w:szCs w:val="32"/>
        </w:rPr>
      </w:pPr>
      <w:r>
        <w:rPr>
          <w:rFonts w:hint="eastAsia" w:ascii="楷体" w:hAnsi="楷体" w:eastAsia="楷体" w:cs="楷体_GB2312"/>
          <w:b/>
          <w:bCs/>
          <w:sz w:val="32"/>
          <w:szCs w:val="32"/>
        </w:rPr>
        <w:t>(三)文化振兴方面</w:t>
      </w:r>
    </w:p>
    <w:p w14:paraId="31812F6A">
      <w:pPr>
        <w:pStyle w:val="11"/>
        <w:keepNext w:val="0"/>
        <w:keepLines w:val="0"/>
        <w:pageBreakBefore w:val="0"/>
        <w:kinsoku/>
        <w:wordWrap/>
        <w:overflowPunct/>
        <w:topLinePunct w:val="0"/>
        <w:autoSpaceDE/>
        <w:autoSpaceDN/>
        <w:bidi w:val="0"/>
        <w:adjustRightInd/>
        <w:snapToGrid/>
        <w:spacing w:after="0" w:line="580" w:lineRule="exact"/>
        <w:ind w:firstLine="592" w:firstLineChars="200"/>
        <w:jc w:val="both"/>
        <w:rPr>
          <w:rFonts w:hint="eastAsia" w:ascii="楷体_GB2312" w:hAnsi="楷体_GB2312" w:eastAsia="仿宋_GB2312" w:cs="楷体_GB2312"/>
          <w:b/>
          <w:bCs/>
          <w:sz w:val="32"/>
          <w:szCs w:val="32"/>
        </w:rPr>
      </w:pPr>
      <w:r>
        <w:rPr>
          <w:rFonts w:hint="eastAsia" w:ascii="仿宋_GB2312" w:hAnsi="Times New Roman" w:eastAsia="仿宋_GB2312" w:cs="宋体"/>
          <w:spacing w:val="-12"/>
          <w:kern w:val="0"/>
          <w:sz w:val="32"/>
          <w:szCs w:val="32"/>
        </w:rPr>
        <w:t>通过评选表彰优秀共产党员、好媳妇、好婆婆、优秀网格员等在新民风建设和“321” 基层治理中涌现出的先进标兵，树立了正面学习典型，营造“诚、孝、俭、勤、和”的良好新民风氛围。</w:t>
      </w:r>
      <w:r>
        <w:rPr>
          <w:rFonts w:hint="eastAsia" w:ascii="仿宋_GB2312" w:hAnsi="仿宋" w:eastAsia="仿宋_GB2312" w:cs="仿宋_GB2312"/>
          <w:sz w:val="32"/>
          <w:szCs w:val="32"/>
        </w:rPr>
        <w:t>对幸和村红色文化广场进行了提升改造，完成了100立方米石头挡墙建设、场地平整、花草树木的种植等工作，村内基础设施也得到了进一步完善的同时也丰富了古镇文旅体验。在</w:t>
      </w:r>
      <w:r>
        <w:rPr>
          <w:rFonts w:hint="eastAsia" w:ascii="仿宋_GB2312" w:eastAsia="仿宋_GB2312"/>
          <w:sz w:val="32"/>
          <w:szCs w:val="32"/>
        </w:rPr>
        <w:t>元旦、春节、五一、端午期间开展系列文化旅游活动，持续加强双河口古镇农文旅产业健康发展，古镇知名度和美誉度得到持续提升，日均客流量均在5000人以上。</w:t>
      </w:r>
    </w:p>
    <w:p w14:paraId="3E1F0987">
      <w:pPr>
        <w:pStyle w:val="11"/>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楷体_GB2312" w:hAnsi="楷体_GB2312" w:eastAsia="楷体_GB2312" w:cs="楷体_GB2312"/>
          <w:b/>
          <w:bCs/>
          <w:sz w:val="32"/>
          <w:szCs w:val="32"/>
        </w:rPr>
      </w:pPr>
      <w:r>
        <w:rPr>
          <w:rFonts w:hint="eastAsia" w:ascii="楷体" w:hAnsi="楷体" w:eastAsia="楷体" w:cs="楷体_GB2312"/>
          <w:b/>
          <w:bCs/>
          <w:sz w:val="32"/>
          <w:szCs w:val="32"/>
        </w:rPr>
        <w:t>(四)</w:t>
      </w:r>
      <w:r>
        <w:rPr>
          <w:rFonts w:hint="eastAsia" w:ascii="楷体" w:hAnsi="楷体" w:eastAsia="楷体"/>
          <w:b/>
          <w:bCs/>
          <w:sz w:val="32"/>
          <w:szCs w:val="32"/>
        </w:rPr>
        <w:t>生态振兴方面</w:t>
      </w:r>
    </w:p>
    <w:p w14:paraId="245EF80E">
      <w:pPr>
        <w:pStyle w:val="11"/>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深入开展人居环境整治工作，公司驻村工作队与双河口镇幸和村村“两委”每月定期组织开展2次人居环境及古镇旅游环境整治工作，集中力量整治脏乱差源头，每月组织护河员对河道垃圾进行清理，古镇旅游环境及人居环境得到了极大改善，宜居宜业和美乡村建设取得显著成效。</w:t>
      </w:r>
    </w:p>
    <w:p w14:paraId="33EF4E05">
      <w:pPr>
        <w:pStyle w:val="11"/>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楷体" w:hAnsi="楷体" w:eastAsia="楷体"/>
          <w:b/>
          <w:bCs/>
          <w:sz w:val="32"/>
          <w:szCs w:val="32"/>
        </w:rPr>
      </w:pPr>
      <w:bookmarkStart w:id="1" w:name="OLE_LINK1"/>
      <w:r>
        <w:rPr>
          <w:rFonts w:hint="eastAsia" w:ascii="楷体" w:hAnsi="楷体" w:eastAsia="楷体" w:cs="楷体_GB2312"/>
          <w:b/>
          <w:bCs/>
          <w:sz w:val="32"/>
          <w:szCs w:val="32"/>
        </w:rPr>
        <w:t>(五)</w:t>
      </w:r>
      <w:bookmarkEnd w:id="1"/>
      <w:r>
        <w:rPr>
          <w:rFonts w:hint="eastAsia" w:ascii="楷体" w:hAnsi="楷体" w:eastAsia="楷体"/>
          <w:b/>
          <w:bCs/>
          <w:sz w:val="32"/>
          <w:szCs w:val="32"/>
        </w:rPr>
        <w:t>组织振兴方面</w:t>
      </w:r>
    </w:p>
    <w:p w14:paraId="107EAA48">
      <w:pPr>
        <w:pStyle w:val="11"/>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ascii="仿宋_GB2312" w:hAnsi="Times New Roman" w:eastAsia="仿宋_GB2312" w:cs="宋体"/>
          <w:spacing w:val="-12"/>
          <w:kern w:val="0"/>
          <w:sz w:val="32"/>
          <w:szCs w:val="32"/>
        </w:rPr>
      </w:pPr>
      <w:r>
        <w:rPr>
          <w:rFonts w:hint="eastAsia" w:ascii="仿宋_GB2312" w:hAnsi="仿宋_GB2312" w:eastAsia="仿宋_GB2312" w:cs="仿宋_GB2312"/>
          <w:sz w:val="32"/>
          <w:szCs w:val="32"/>
          <w:shd w:val="clear" w:color="auto" w:fill="FFFFFF"/>
        </w:rPr>
        <w:t>按照陕煤集团统一安排部署，投入5.66万元建设了“全景党建服务平台”，扎实开展</w:t>
      </w:r>
      <w:r>
        <w:rPr>
          <w:rFonts w:hint="eastAsia" w:ascii="仿宋_GB2312" w:hAnsi="Times New Roman" w:eastAsia="仿宋_GB2312" w:cs="宋体"/>
          <w:spacing w:val="-12"/>
          <w:kern w:val="0"/>
          <w:sz w:val="32"/>
          <w:szCs w:val="32"/>
        </w:rPr>
        <w:t>第一书记讲党课，严格落实</w:t>
      </w:r>
      <w:r>
        <w:rPr>
          <w:rFonts w:hint="eastAsia" w:ascii="仿宋_GB2312" w:hAnsi="仿宋_GB2312" w:eastAsia="仿宋_GB2312" w:cs="仿宋_GB2312"/>
          <w:sz w:val="32"/>
          <w:szCs w:val="32"/>
          <w:shd w:val="clear" w:color="auto" w:fill="FFFFFF"/>
        </w:rPr>
        <w:t>“三会一课”制度，</w:t>
      </w:r>
      <w:r>
        <w:rPr>
          <w:rFonts w:hint="eastAsia" w:ascii="仿宋_GB2312" w:hAnsi="仿宋_GB2312" w:eastAsia="仿宋_GB2312" w:cs="仿宋_GB2312"/>
          <w:sz w:val="32"/>
          <w:szCs w:val="32"/>
        </w:rPr>
        <w:t>进一步提升了帮扶村党员干部思想认识，凝聚了干事合力</w:t>
      </w:r>
      <w:r>
        <w:rPr>
          <w:rFonts w:hint="eastAsia" w:ascii="仿宋_GB2312" w:hAnsi="Times New Roman" w:eastAsia="仿宋_GB2312" w:cs="宋体"/>
          <w:spacing w:val="-12"/>
          <w:kern w:val="0"/>
          <w:sz w:val="32"/>
          <w:szCs w:val="32"/>
        </w:rPr>
        <w:t>。</w:t>
      </w:r>
    </w:p>
    <w:p w14:paraId="174E957E">
      <w:pPr>
        <w:pStyle w:val="11"/>
        <w:keepNext w:val="0"/>
        <w:keepLines w:val="0"/>
        <w:pageBreakBefore w:val="0"/>
        <w:kinsoku/>
        <w:wordWrap/>
        <w:overflowPunct/>
        <w:topLinePunct w:val="0"/>
        <w:autoSpaceDE/>
        <w:autoSpaceDN/>
        <w:bidi w:val="0"/>
        <w:adjustRightInd/>
        <w:snapToGrid/>
        <w:spacing w:after="0" w:line="580" w:lineRule="exact"/>
        <w:jc w:val="both"/>
        <w:rPr>
          <w:rFonts w:ascii="仿宋_GB2312" w:hAnsi="Times New Roman" w:eastAsia="仿宋_GB2312" w:cs="宋体"/>
          <w:spacing w:val="-12"/>
          <w:kern w:val="0"/>
          <w:sz w:val="32"/>
          <w:szCs w:val="32"/>
        </w:rPr>
      </w:pPr>
      <w:r>
        <w:rPr>
          <w:rFonts w:hint="eastAsia" w:ascii="仿宋_GB2312" w:hAnsi="仿宋_GB2312" w:eastAsia="仿宋_GB2312" w:cs="仿宋_GB2312"/>
          <w:color w:val="000000"/>
          <w:sz w:val="32"/>
          <w:szCs w:val="32"/>
        </w:rPr>
        <w:t>连续两年为幸和村505户村民发放了春节慰问品，</w:t>
      </w:r>
      <w:r>
        <w:rPr>
          <w:rFonts w:hint="eastAsia" w:ascii="仿宋_GB2312" w:hAnsi="仿宋" w:eastAsia="仿宋_GB2312" w:cs="仿宋_GB2312"/>
          <w:sz w:val="32"/>
          <w:szCs w:val="32"/>
        </w:rPr>
        <w:t>得到了当地干部群众的一致认可，幸和村老百姓的获得感和幸福感持续增强，</w:t>
      </w:r>
      <w:r>
        <w:rPr>
          <w:rFonts w:hint="eastAsia" w:ascii="仿宋_GB2312" w:hAnsi="仿宋_GB2312" w:eastAsia="仿宋_GB2312" w:cs="仿宋_GB2312"/>
          <w:color w:val="000000"/>
          <w:sz w:val="32"/>
          <w:szCs w:val="32"/>
        </w:rPr>
        <w:t>公司帮扶工作的满意度也持续提升。</w:t>
      </w:r>
    </w:p>
    <w:p w14:paraId="608879E1">
      <w:pPr>
        <w:pStyle w:val="11"/>
        <w:keepNext w:val="0"/>
        <w:keepLines w:val="0"/>
        <w:pageBreakBefore w:val="0"/>
        <w:kinsoku/>
        <w:wordWrap/>
        <w:overflowPunct/>
        <w:topLinePunct w:val="0"/>
        <w:autoSpaceDE/>
        <w:autoSpaceDN/>
        <w:bidi w:val="0"/>
        <w:adjustRightInd/>
        <w:snapToGrid/>
        <w:spacing w:after="0" w:line="580" w:lineRule="exact"/>
        <w:ind w:firstLine="643" w:firstLineChars="200"/>
        <w:jc w:val="both"/>
        <w:rPr>
          <w:rFonts w:hint="eastAsia" w:ascii="仿宋_GB2312" w:hAnsi="仿宋_GB2312" w:eastAsia="仿宋_GB2312" w:cs="仿宋_GB2312"/>
          <w:sz w:val="32"/>
          <w:szCs w:val="32"/>
          <w:shd w:val="clear" w:color="auto" w:fill="FFFFFF"/>
        </w:rPr>
      </w:pPr>
      <w:r>
        <w:rPr>
          <w:rFonts w:hint="eastAsia" w:ascii="楷体" w:hAnsi="楷体" w:eastAsia="楷体" w:cs="楷体_GB2312"/>
          <w:b/>
          <w:bCs/>
          <w:sz w:val="32"/>
          <w:szCs w:val="32"/>
        </w:rPr>
        <w:t>(六)对幸和村的帮扶成效。</w:t>
      </w:r>
      <w:r>
        <w:rPr>
          <w:rFonts w:hint="eastAsia" w:ascii="仿宋_GB2312" w:hAnsi="仿宋_GB2312" w:eastAsia="仿宋_GB2312" w:cs="仿宋_GB2312"/>
          <w:color w:val="000000"/>
          <w:sz w:val="32"/>
          <w:szCs w:val="32"/>
        </w:rPr>
        <w:t>针对古镇区域老旧房屋进行收储，通过包装改造成铺面后出租给市场主体进行经营，丰富了旅游业态，使古镇面貌焕然一</w:t>
      </w:r>
      <w:r>
        <w:rPr>
          <w:rFonts w:hint="eastAsia" w:ascii="仿宋_GB2312" w:hAnsi="仿宋_GB2312" w:eastAsia="仿宋_GB2312" w:cs="仿宋_GB2312"/>
          <w:sz w:val="32"/>
          <w:szCs w:val="32"/>
          <w:shd w:val="clear" w:color="auto" w:fill="FFFFFF"/>
        </w:rPr>
        <w:t>新。全新的游客服务中心建成投用，水街景观、驿道文化广场、乡村振兴示范镇展陈室、“杨柳岸”酒吧完成建设、“鹿柴山集”旅居康养及无动力乐园项目投入运营，通古镇文旅发展的业态布局逐步完善，为推动全镇文旅融合高质量发展奠定了坚实基础。随着文旅产业的发展，为老百姓带来了便利的公共基础服务，同时也带来了稳定就业和丰厚的收入。截至2024年底，幸和村脱贫人口人均可支配收入15539元，较2023年14632元增长6.2%。全村人口人均可支配收入16836元，较2023年15628元增长7.7%，村民整体生活水平持续提升。</w:t>
      </w:r>
    </w:p>
    <w:p w14:paraId="29D65D44">
      <w:pPr>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黑体" w:hAnsi="黑体" w:eastAsia="黑体"/>
          <w:sz w:val="32"/>
          <w:szCs w:val="32"/>
        </w:rPr>
      </w:pPr>
      <w:r>
        <w:rPr>
          <w:rFonts w:hint="eastAsia" w:ascii="黑体" w:hAnsi="黑体" w:eastAsia="黑体"/>
          <w:sz w:val="32"/>
          <w:szCs w:val="32"/>
        </w:rPr>
        <w:t>四、下阶段帮扶工作思路</w:t>
      </w:r>
    </w:p>
    <w:p w14:paraId="097DB6C7">
      <w:pPr>
        <w:keepNext w:val="0"/>
        <w:keepLines w:val="0"/>
        <w:pageBreakBefore w:val="0"/>
        <w:kinsoku/>
        <w:wordWrap/>
        <w:overflowPunct/>
        <w:topLinePunct w:val="0"/>
        <w:autoSpaceDE/>
        <w:autoSpaceDN/>
        <w:bidi w:val="0"/>
        <w:adjustRightInd/>
        <w:snapToGrid/>
        <w:spacing w:after="0"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公司驻村工作队将持续以习近平新时代中国特色社会主义思想为指导，深入贯彻落实习近平总书记关于乡村振兴的重要论述、重要指示批示精神，按照陕煤集团党委、公司党委统一安排部署，持续聚焦“守底线、抓发展、促振兴”，以“五个一”(坚守一个底线、用好一个平台、围绕一个中心、发展一批产业、创作一首曲目)为总体思路，持续助力定点帮扶村乡村全面振兴取得新成效</w:t>
      </w:r>
      <w:r>
        <w:rPr>
          <w:rFonts w:hint="eastAsia" w:ascii="仿宋_GB2312" w:hAnsi="仿宋_GB2312" w:eastAsia="仿宋_GB2312" w:cs="仿宋_GB2312"/>
          <w:sz w:val="32"/>
          <w:szCs w:val="32"/>
        </w:rPr>
        <w:t>。</w:t>
      </w:r>
    </w:p>
    <w:p w14:paraId="1B2D271A">
      <w:pPr>
        <w:keepNext w:val="0"/>
        <w:keepLines w:val="0"/>
        <w:pageBreakBefore w:val="0"/>
        <w:kinsoku/>
        <w:wordWrap/>
        <w:overflowPunct/>
        <w:topLinePunct w:val="0"/>
        <w:autoSpaceDE/>
        <w:autoSpaceDN/>
        <w:bidi w:val="0"/>
        <w:adjustRightInd/>
        <w:snapToGrid/>
        <w:spacing w:after="0" w:line="580" w:lineRule="exact"/>
        <w:ind w:firstLine="595" w:firstLineChars="200"/>
        <w:jc w:val="both"/>
        <w:rPr>
          <w:rFonts w:hint="eastAsia" w:ascii="仿宋_GB2312" w:eastAsia="仿宋_GB2312"/>
          <w:sz w:val="32"/>
          <w:szCs w:val="32"/>
        </w:rPr>
      </w:pPr>
      <w:r>
        <w:rPr>
          <w:rFonts w:hint="eastAsia" w:ascii="楷体" w:hAnsi="楷体" w:eastAsia="楷体" w:cs="宋体"/>
          <w:b/>
          <w:bCs/>
          <w:spacing w:val="-12"/>
          <w:kern w:val="0"/>
          <w:sz w:val="32"/>
          <w:szCs w:val="32"/>
        </w:rPr>
        <w:t>1</w:t>
      </w:r>
      <w:r>
        <w:rPr>
          <w:rFonts w:ascii="楷体" w:hAnsi="楷体" w:eastAsia="楷体" w:cs="宋体"/>
          <w:b/>
          <w:bCs/>
          <w:spacing w:val="-12"/>
          <w:kern w:val="0"/>
          <w:sz w:val="32"/>
          <w:szCs w:val="32"/>
        </w:rPr>
        <w:t>.</w:t>
      </w:r>
      <w:r>
        <w:rPr>
          <w:rFonts w:hint="eastAsia" w:ascii="楷体" w:hAnsi="楷体" w:eastAsia="楷体" w:cs="宋体"/>
          <w:b/>
          <w:bCs/>
          <w:spacing w:val="-12"/>
          <w:kern w:val="0"/>
          <w:sz w:val="32"/>
          <w:szCs w:val="32"/>
        </w:rPr>
        <w:t>坚守一个底线。</w:t>
      </w:r>
      <w:r>
        <w:rPr>
          <w:rFonts w:hint="eastAsia" w:ascii="仿宋_GB2312" w:eastAsia="仿宋_GB2312"/>
          <w:sz w:val="32"/>
          <w:szCs w:val="32"/>
        </w:rPr>
        <w:t>坚决守住不发生规模性返贫的底线，把坚守好、解决好帮扶村脱贫群众“两不愁三保障”问题作为一项常抓不懈的工作来开展，通过定期入户排查、月度研判，及时掌握脱贫群众在生产生活中遇到的各类问题，结合实际情况落实好各项帮扶措施，确保不因责任、政策等落实不到位而发生规模性返贫现象。</w:t>
      </w:r>
    </w:p>
    <w:p w14:paraId="792E8419">
      <w:pPr>
        <w:keepNext w:val="0"/>
        <w:keepLines w:val="0"/>
        <w:pageBreakBefore w:val="0"/>
        <w:kinsoku/>
        <w:wordWrap/>
        <w:overflowPunct/>
        <w:topLinePunct w:val="0"/>
        <w:autoSpaceDE/>
        <w:autoSpaceDN/>
        <w:bidi w:val="0"/>
        <w:adjustRightInd/>
        <w:snapToGrid/>
        <w:spacing w:after="0" w:line="580" w:lineRule="exact"/>
        <w:ind w:firstLine="595" w:firstLineChars="200"/>
        <w:jc w:val="both"/>
        <w:rPr>
          <w:rFonts w:hint="eastAsia" w:ascii="仿宋_GB2312" w:eastAsia="仿宋_GB2312"/>
          <w:sz w:val="32"/>
          <w:szCs w:val="32"/>
        </w:rPr>
      </w:pPr>
      <w:r>
        <w:rPr>
          <w:rFonts w:hint="eastAsia" w:ascii="楷体" w:hAnsi="楷体" w:eastAsia="楷体" w:cs="宋体"/>
          <w:b/>
          <w:bCs/>
          <w:spacing w:val="-12"/>
          <w:kern w:val="0"/>
          <w:sz w:val="32"/>
          <w:szCs w:val="32"/>
        </w:rPr>
        <w:t>2</w:t>
      </w:r>
      <w:r>
        <w:rPr>
          <w:rFonts w:ascii="楷体" w:hAnsi="楷体" w:eastAsia="楷体" w:cs="宋体"/>
          <w:b/>
          <w:bCs/>
          <w:spacing w:val="-12"/>
          <w:kern w:val="0"/>
          <w:sz w:val="32"/>
          <w:szCs w:val="32"/>
        </w:rPr>
        <w:t>.</w:t>
      </w:r>
      <w:r>
        <w:rPr>
          <w:rFonts w:hint="eastAsia" w:ascii="楷体" w:hAnsi="楷体" w:eastAsia="楷体" w:cs="宋体"/>
          <w:b/>
          <w:bCs/>
          <w:spacing w:val="-12"/>
          <w:kern w:val="0"/>
          <w:sz w:val="32"/>
          <w:szCs w:val="32"/>
        </w:rPr>
        <w:t>用好一个平台。</w:t>
      </w:r>
      <w:r>
        <w:rPr>
          <w:rFonts w:hint="eastAsia" w:ascii="仿宋_GB2312" w:eastAsia="仿宋_GB2312"/>
          <w:sz w:val="32"/>
          <w:szCs w:val="32"/>
        </w:rPr>
        <w:t>充分发挥党建引领作用，持续做好抓党建促振兴工作。督促驻村工作队常态化开展好主题教育工作，切实把主题教育成果转化为推动工作的生动实践。利用好“全景服务平台”，不断加强帮扶村党支部标准化建设工作，通过微党课、微学习、微党日活动等载体，提升村党员干部带领群众致富的能力，把村党支部建设成为推动乡村振兴的战斗堡垒，实现支部引领、党员带动、全民参与、产业致富的目标。</w:t>
      </w:r>
    </w:p>
    <w:p w14:paraId="5F61F0BD">
      <w:pPr>
        <w:keepNext w:val="0"/>
        <w:keepLines w:val="0"/>
        <w:pageBreakBefore w:val="0"/>
        <w:kinsoku/>
        <w:wordWrap/>
        <w:overflowPunct/>
        <w:topLinePunct w:val="0"/>
        <w:autoSpaceDE/>
        <w:autoSpaceDN/>
        <w:bidi w:val="0"/>
        <w:adjustRightInd/>
        <w:snapToGrid/>
        <w:spacing w:after="0" w:line="580" w:lineRule="exact"/>
        <w:ind w:firstLine="595" w:firstLineChars="200"/>
        <w:jc w:val="both"/>
        <w:textAlignment w:val="baseline"/>
        <w:rPr>
          <w:rFonts w:hint="eastAsia" w:ascii="仿宋_GB2312" w:eastAsia="仿宋_GB2312"/>
          <w:sz w:val="32"/>
          <w:szCs w:val="32"/>
        </w:rPr>
      </w:pPr>
      <w:r>
        <w:rPr>
          <w:rFonts w:ascii="楷体" w:hAnsi="楷体" w:eastAsia="楷体" w:cs="宋体"/>
          <w:b/>
          <w:bCs/>
          <w:spacing w:val="-12"/>
          <w:kern w:val="0"/>
          <w:sz w:val="32"/>
          <w:szCs w:val="32"/>
        </w:rPr>
        <w:t>3.</w:t>
      </w:r>
      <w:r>
        <w:rPr>
          <w:rFonts w:hint="eastAsia" w:ascii="楷体" w:hAnsi="楷体" w:eastAsia="楷体" w:cs="宋体"/>
          <w:b/>
          <w:bCs/>
          <w:spacing w:val="-12"/>
          <w:kern w:val="0"/>
          <w:sz w:val="32"/>
          <w:szCs w:val="32"/>
        </w:rPr>
        <w:t>围绕一个中心。</w:t>
      </w:r>
      <w:r>
        <w:rPr>
          <w:rFonts w:hint="eastAsia" w:ascii="仿宋_GB2312" w:eastAsia="仿宋_GB2312"/>
          <w:sz w:val="32"/>
          <w:szCs w:val="32"/>
        </w:rPr>
        <w:t>依托“双河口古镇4</w:t>
      </w:r>
      <w:r>
        <w:rPr>
          <w:rFonts w:ascii="仿宋_GB2312" w:eastAsia="仿宋_GB2312"/>
          <w:sz w:val="32"/>
          <w:szCs w:val="32"/>
        </w:rPr>
        <w:t>A</w:t>
      </w:r>
      <w:r>
        <w:rPr>
          <w:rFonts w:hint="eastAsia" w:ascii="仿宋_GB2312" w:eastAsia="仿宋_GB2312"/>
          <w:sz w:val="32"/>
          <w:szCs w:val="32"/>
        </w:rPr>
        <w:t>级景区创建、打造农文旅产业融合发展”这一中心工作，</w:t>
      </w:r>
      <w:r>
        <w:rPr>
          <w:rFonts w:hint="eastAsia" w:ascii="仿宋_GB2312" w:hAnsi="Calibri" w:eastAsia="仿宋_GB2312"/>
          <w:sz w:val="32"/>
          <w:szCs w:val="32"/>
        </w:rPr>
        <w:t>深刻领会、借鉴浙江“千万工程”经验,</w:t>
      </w:r>
      <w:r>
        <w:rPr>
          <w:rFonts w:hint="eastAsia" w:ascii="仿宋_GB2312" w:eastAsia="仿宋_GB2312"/>
          <w:sz w:val="32"/>
          <w:szCs w:val="32"/>
        </w:rPr>
        <w:t>配合汉阴县县镇两级党委政府，</w:t>
      </w:r>
      <w:r>
        <w:rPr>
          <w:rFonts w:hint="eastAsia" w:ascii="仿宋_GB2312" w:hAnsi="Calibri" w:eastAsia="仿宋_GB2312"/>
          <w:sz w:val="32"/>
          <w:szCs w:val="32"/>
        </w:rPr>
        <w:t>高标准</w:t>
      </w:r>
      <w:r>
        <w:rPr>
          <w:rFonts w:hint="eastAsia" w:ascii="仿宋_GB2312" w:eastAsia="仿宋_GB2312"/>
          <w:sz w:val="32"/>
          <w:szCs w:val="32"/>
        </w:rPr>
        <w:t>开展幸和村古镇旅游业态的培育工作。同时，结合北元实际情况，引入有关市场主体，打造康养旅居、红色文化馆等项目，完善古镇旅游业态、丰富古镇旅游文化内涵，持续提升古镇旅游的吸引力，拓宽当地群众增收渠道。</w:t>
      </w:r>
    </w:p>
    <w:p w14:paraId="203684BA">
      <w:pPr>
        <w:keepNext w:val="0"/>
        <w:keepLines w:val="0"/>
        <w:pageBreakBefore w:val="0"/>
        <w:kinsoku/>
        <w:wordWrap/>
        <w:overflowPunct/>
        <w:topLinePunct w:val="0"/>
        <w:autoSpaceDE/>
        <w:autoSpaceDN/>
        <w:bidi w:val="0"/>
        <w:adjustRightInd/>
        <w:snapToGrid/>
        <w:spacing w:after="0" w:line="580" w:lineRule="exact"/>
        <w:ind w:firstLine="595" w:firstLineChars="200"/>
        <w:jc w:val="both"/>
        <w:textAlignment w:val="baseline"/>
        <w:rPr>
          <w:rFonts w:hint="eastAsia" w:ascii="仿宋_GB2312" w:eastAsia="仿宋_GB2312"/>
          <w:sz w:val="32"/>
          <w:szCs w:val="32"/>
        </w:rPr>
      </w:pPr>
      <w:r>
        <w:rPr>
          <w:rFonts w:ascii="楷体" w:hAnsi="楷体" w:eastAsia="楷体" w:cs="宋体"/>
          <w:b/>
          <w:bCs/>
          <w:spacing w:val="-12"/>
          <w:kern w:val="0"/>
          <w:sz w:val="32"/>
          <w:szCs w:val="32"/>
        </w:rPr>
        <w:t>4.</w:t>
      </w:r>
      <w:r>
        <w:rPr>
          <w:rFonts w:hint="eastAsia" w:ascii="楷体" w:hAnsi="楷体" w:eastAsia="楷体" w:cs="宋体"/>
          <w:b/>
          <w:bCs/>
          <w:spacing w:val="-12"/>
          <w:kern w:val="0"/>
          <w:sz w:val="32"/>
          <w:szCs w:val="32"/>
        </w:rPr>
        <w:t>发展一批产业。</w:t>
      </w:r>
      <w:r>
        <w:rPr>
          <w:rFonts w:hint="eastAsia" w:ascii="仿宋_GB2312" w:eastAsia="仿宋_GB2312"/>
          <w:sz w:val="32"/>
          <w:szCs w:val="32"/>
        </w:rPr>
        <w:t>结合幸和村实际，做好产业规划，破解产业发展瓶颈，把产业做精做优做强。一是按照“四个一批”产业发展要求，切实提高村集体产业发展质量。二是优化150亩</w:t>
      </w:r>
      <w:r>
        <w:rPr>
          <w:rFonts w:hint="eastAsia" w:ascii="仿宋_GB2312" w:eastAsia="仿宋_GB2312"/>
          <w:spacing w:val="-6"/>
          <w:sz w:val="32"/>
          <w:szCs w:val="32"/>
        </w:rPr>
        <w:t>冬桃园、1</w:t>
      </w:r>
      <w:r>
        <w:rPr>
          <w:rFonts w:ascii="仿宋_GB2312" w:eastAsia="仿宋_GB2312"/>
          <w:spacing w:val="-6"/>
          <w:sz w:val="32"/>
          <w:szCs w:val="32"/>
        </w:rPr>
        <w:t>30</w:t>
      </w:r>
      <w:r>
        <w:rPr>
          <w:rFonts w:hint="eastAsia" w:ascii="仿宋_GB2312" w:eastAsia="仿宋_GB2312"/>
          <w:spacing w:val="-6"/>
          <w:sz w:val="32"/>
          <w:szCs w:val="32"/>
        </w:rPr>
        <w:t>亩猕猴桃园经营模式，重点发展优质果园、淘汰劣质地块，提升林果产业效益</w:t>
      </w:r>
      <w:r>
        <w:rPr>
          <w:rFonts w:hint="eastAsia" w:ascii="仿宋_GB2312" w:eastAsia="仿宋_GB2312"/>
          <w:sz w:val="32"/>
          <w:szCs w:val="32"/>
        </w:rPr>
        <w:t>。三是通过入股七叶莲公司牵头的自动化蛋鸡养殖项目，为村集体获取分红收益。四是大力发展飞地经济，结合汉阴县“三联”共建工作机制，与结对共建村合作发展飞地经济，为乡村振兴注入新动能。</w:t>
      </w:r>
    </w:p>
    <w:p w14:paraId="04E3B92E">
      <w:pPr>
        <w:keepNext w:val="0"/>
        <w:keepLines w:val="0"/>
        <w:pageBreakBefore w:val="0"/>
        <w:kinsoku/>
        <w:wordWrap/>
        <w:overflowPunct/>
        <w:topLinePunct w:val="0"/>
        <w:autoSpaceDE/>
        <w:autoSpaceDN/>
        <w:bidi w:val="0"/>
        <w:adjustRightInd/>
        <w:snapToGrid/>
        <w:spacing w:after="0" w:line="580" w:lineRule="exact"/>
        <w:ind w:firstLine="636"/>
        <w:jc w:val="both"/>
        <w:rPr>
          <w:rFonts w:hint="eastAsia" w:ascii="仿宋_GB2312" w:eastAsia="仿宋_GB2312"/>
          <w:sz w:val="32"/>
          <w:szCs w:val="32"/>
        </w:rPr>
      </w:pPr>
      <w:r>
        <w:rPr>
          <w:rFonts w:hint="eastAsia" w:ascii="楷体" w:hAnsi="楷体" w:eastAsia="楷体" w:cs="宋体"/>
          <w:b/>
          <w:bCs/>
          <w:spacing w:val="-12"/>
          <w:kern w:val="0"/>
          <w:sz w:val="32"/>
          <w:szCs w:val="32"/>
        </w:rPr>
        <w:t>5.创作一首曲目。</w:t>
      </w:r>
      <w:r>
        <w:rPr>
          <w:rFonts w:hint="eastAsia" w:ascii="仿宋_GB2312" w:eastAsia="仿宋_GB2312"/>
          <w:sz w:val="32"/>
          <w:szCs w:val="32"/>
        </w:rPr>
        <w:t>充分结合双河口古镇历史文化、红色文化积淀的特点，创作村级歌曲《古韵双河口》，加大对幸和村古镇的宣传力度，同时积极开展村内旅游环境提升工程，进一步提高双河口古镇知名度、美誉度，吸引八方游客到双河口旅游、休闲、度假、开展红色教育等，为推进乡村全面振兴打好文化基础。</w:t>
      </w:r>
    </w:p>
    <w:p w14:paraId="4306B346">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第二部分</w:t>
      </w:r>
    </w:p>
    <w:p w14:paraId="76FFCE86">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新增帮扶村芹菜沟村基本情况及帮扶工作设想</w:t>
      </w:r>
    </w:p>
    <w:p w14:paraId="56869518">
      <w:pPr>
        <w:keepNext w:val="0"/>
        <w:keepLines w:val="0"/>
        <w:pageBreakBefore w:val="0"/>
        <w:kinsoku/>
        <w:wordWrap/>
        <w:overflowPunct/>
        <w:topLinePunct w:val="0"/>
        <w:autoSpaceDE/>
        <w:autoSpaceDN/>
        <w:bidi w:val="0"/>
        <w:adjustRightInd/>
        <w:snapToGrid/>
        <w:spacing w:after="0" w:line="580" w:lineRule="exact"/>
        <w:ind w:firstLine="636"/>
        <w:jc w:val="both"/>
        <w:rPr>
          <w:rFonts w:ascii="仿宋_GB2312" w:eastAsia="仿宋_GB2312"/>
          <w:sz w:val="32"/>
          <w:szCs w:val="32"/>
        </w:rPr>
      </w:pPr>
      <w:r>
        <w:rPr>
          <w:rFonts w:hint="eastAsia" w:ascii="仿宋_GB2312" w:eastAsia="仿宋_GB2312"/>
          <w:sz w:val="32"/>
          <w:szCs w:val="32"/>
        </w:rPr>
        <w:t xml:space="preserve">2025年7月，按照陕西省农业农村厅、陕煤集团党委统一安排，新增汉阴县蒲溪镇芹菜沟为公司定点帮扶村，于2025年7月21日增派1名驻村第一书记，8月24日增派驻村队员1名。    </w:t>
      </w:r>
    </w:p>
    <w:p w14:paraId="107395BD">
      <w:pPr>
        <w:keepNext w:val="0"/>
        <w:keepLines w:val="0"/>
        <w:pageBreakBefore w:val="0"/>
        <w:kinsoku/>
        <w:wordWrap/>
        <w:overflowPunct/>
        <w:topLinePunct w:val="0"/>
        <w:autoSpaceDE/>
        <w:autoSpaceDN/>
        <w:bidi w:val="0"/>
        <w:adjustRightInd/>
        <w:snapToGrid/>
        <w:spacing w:after="0" w:line="580" w:lineRule="exact"/>
        <w:ind w:firstLine="636"/>
        <w:jc w:val="both"/>
        <w:rPr>
          <w:rFonts w:ascii="黑体" w:hAnsi="黑体" w:eastAsia="黑体"/>
          <w:sz w:val="32"/>
          <w:szCs w:val="32"/>
        </w:rPr>
      </w:pPr>
      <w:r>
        <w:rPr>
          <w:rFonts w:hint="eastAsia" w:ascii="黑体" w:hAnsi="黑体" w:eastAsia="黑体"/>
          <w:sz w:val="32"/>
          <w:szCs w:val="32"/>
        </w:rPr>
        <w:t>一、芹菜沟村基本情况</w:t>
      </w:r>
    </w:p>
    <w:p w14:paraId="5398901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芹菜沟村地处汉阴县蒲溪镇以北5公里，版图面积4.7平方公里，辖区内有8个村民小组，共有农户341户1032人。</w:t>
      </w:r>
      <w:r>
        <w:rPr>
          <w:rFonts w:hint="eastAsia" w:ascii="仿宋_GB2312" w:hAnsi="仿宋_GB2312" w:eastAsia="仿宋_GB2312" w:cs="仿宋_GB2312"/>
          <w:sz w:val="32"/>
          <w:szCs w:val="40"/>
        </w:rPr>
        <w:t>全村共有脱贫户98户277人、监测户10户18人、低保户38户69人、五保户9户9人(其中分散供养7户7人、集中供养2户2人)。</w:t>
      </w:r>
      <w:r>
        <w:rPr>
          <w:rFonts w:hint="eastAsia" w:ascii="仿宋_GB2312" w:hAnsi="仿宋_GB2312" w:eastAsia="仿宋_GB2312" w:cs="仿宋_GB2312"/>
          <w:sz w:val="32"/>
          <w:szCs w:val="32"/>
        </w:rPr>
        <w:t>村“两委”干部5人、村级信息员1人。全村耕地面积1520亩，林地面积1850亩；通过土地流转，集中连片发展红桃产业110亩、蚕桑产业175亩。2019年新建桑园175亩，目前桑园长势良好；2022年建成蚕室1个，每年可养蚕100张，年纯收入约5万元。2019年种植红桃园165亩(成型110亩），年产红桃1.5万斤左右，年收入约4万元。</w:t>
      </w:r>
    </w:p>
    <w:p w14:paraId="1ADB7C2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二、下一阶段帮扶工作设想</w:t>
      </w:r>
    </w:p>
    <w:p w14:paraId="0EB36DF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公司驻村工作队开展驻村工作近两个月以来，通过走访入户、与村“两委”及上级党委政府沟通商议等方式，基本摸清了新增帮扶的基本情况，并初步形成了以下工作思路。</w:t>
      </w:r>
    </w:p>
    <w:p w14:paraId="45D71C98">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ascii="Cambria Math" w:hAnsi="Cambria Math" w:eastAsia="仿宋_GB2312" w:cs="Cambria Math"/>
          <w:sz w:val="32"/>
          <w:szCs w:val="32"/>
        </w:rPr>
      </w:pPr>
      <w:r>
        <w:rPr>
          <w:rFonts w:hint="eastAsia" w:ascii="仿宋_GB2312" w:eastAsia="仿宋_GB2312"/>
          <w:b/>
          <w:bCs/>
          <w:sz w:val="32"/>
          <w:szCs w:val="32"/>
        </w:rPr>
        <w:t>一是抓好党建促发展</w:t>
      </w:r>
      <w:r>
        <w:rPr>
          <w:rFonts w:hint="eastAsia" w:ascii="仿宋_GB2312" w:eastAsia="仿宋_GB2312"/>
          <w:sz w:val="32"/>
          <w:szCs w:val="32"/>
        </w:rPr>
        <w:t>。以村“两委”班子建设为主，厘清党建工作要点，充分发挥党组织引领作用，严格落实“三会一课”制度，提升村级党组织生活质量与实效。协助村“两委”培养后备干部，发展优秀青年入党，引导党员发挥先锋模范作用，进一步提升村“两委”班子履职能力。</w:t>
      </w:r>
      <w:r>
        <w:rPr>
          <w:rFonts w:ascii="Cambria Math" w:hAnsi="Cambria Math" w:eastAsia="仿宋_GB2312" w:cs="Cambria Math"/>
          <w:sz w:val="32"/>
          <w:szCs w:val="32"/>
        </w:rPr>
        <w:t>​</w:t>
      </w:r>
    </w:p>
    <w:p w14:paraId="44D45EC7">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ascii="Cambria Math" w:hAnsi="Cambria Math" w:eastAsia="仿宋_GB2312" w:cs="Cambria Math"/>
          <w:sz w:val="32"/>
          <w:szCs w:val="32"/>
        </w:rPr>
      </w:pPr>
      <w:r>
        <w:rPr>
          <w:rFonts w:hint="eastAsia" w:ascii="仿宋_GB2312" w:eastAsia="仿宋_GB2312"/>
          <w:b/>
          <w:bCs/>
          <w:sz w:val="32"/>
          <w:szCs w:val="32"/>
        </w:rPr>
        <w:t>二是深化乡村治理，培育文明乡风</w:t>
      </w:r>
      <w:r>
        <w:rPr>
          <w:rFonts w:hint="eastAsia" w:ascii="仿宋_GB2312" w:eastAsia="仿宋_GB2312"/>
          <w:sz w:val="32"/>
          <w:szCs w:val="32"/>
        </w:rPr>
        <w:t>。深入排查并化解邻里、土地、家庭等矛盾纠纷，做到“小事不出村、矛盾不上交”，维护村庄和谐稳定。积极倡导婚事新办、丧事简办，弘扬孝老爱亲、勤俭节约的优良风尚。</w:t>
      </w:r>
      <w:r>
        <w:rPr>
          <w:rFonts w:ascii="Cambria Math" w:hAnsi="Cambria Math" w:eastAsia="仿宋_GB2312" w:cs="Cambria Math"/>
          <w:sz w:val="32"/>
          <w:szCs w:val="32"/>
        </w:rPr>
        <w:t>​</w:t>
      </w:r>
    </w:p>
    <w:p w14:paraId="76988311">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ascii="仿宋_GB2312" w:eastAsia="仿宋_GB2312"/>
          <w:sz w:val="32"/>
          <w:szCs w:val="32"/>
        </w:rPr>
      </w:pPr>
      <w:r>
        <w:rPr>
          <w:rFonts w:hint="eastAsia" w:ascii="仿宋_GB2312" w:eastAsia="仿宋_GB2312"/>
          <w:b/>
          <w:bCs/>
          <w:sz w:val="32"/>
          <w:szCs w:val="32"/>
        </w:rPr>
        <w:t>三是打造精品产业，助力群众增收</w:t>
      </w:r>
      <w:r>
        <w:rPr>
          <w:rFonts w:hint="eastAsia" w:ascii="仿宋_GB2312" w:eastAsia="仿宋_GB2312"/>
          <w:sz w:val="32"/>
          <w:szCs w:val="32"/>
        </w:rPr>
        <w:t>。目前，村集体经济基础薄弱，桑园、红桃园的经营效益与预期存在较大差距，可持续发展能力不足，下一步，将转变村集体经济经营管理方式，全力实现桑园、红桃园扭亏为盈。同时结合村情实际，将村小燕红蚕桑合作社以“合作社+农户”模式对外招租，引入养蚕大户经营，增加集体收入。同时流转土地 80亩，培育1户经营主体与村集体共同发展特种养殖，增加村集体经济收入。</w:t>
      </w:r>
    </w:p>
    <w:p w14:paraId="13911600">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ascii="Cambria Math" w:hAnsi="Cambria Math" w:eastAsia="仿宋_GB2312" w:cs="Cambria Math"/>
          <w:sz w:val="32"/>
          <w:szCs w:val="32"/>
        </w:rPr>
      </w:pPr>
      <w:r>
        <w:rPr>
          <w:rFonts w:hint="eastAsia" w:ascii="仿宋_GB2312" w:eastAsia="仿宋_GB2312"/>
          <w:b/>
          <w:bCs/>
          <w:sz w:val="32"/>
          <w:szCs w:val="32"/>
        </w:rPr>
        <w:t>四是完善基础设施，改善人居环境</w:t>
      </w:r>
      <w:r>
        <w:rPr>
          <w:rFonts w:hint="eastAsia" w:ascii="仿宋_GB2312" w:eastAsia="仿宋_GB2312"/>
          <w:sz w:val="32"/>
          <w:szCs w:val="32"/>
        </w:rPr>
        <w:t>。依托上级党委政全面推进乡村振兴各项政策，积极争取更多项目资金，协调解决入村道路拓宽、村道路路灯安装等事宜。深入开展农村人居环境整治提升行动，重点推进生活垃圾治理、生活污水处理、村容村貌提升等工作，为村民营造更加舒心的美丽家园。</w:t>
      </w:r>
      <w:r>
        <w:rPr>
          <w:rFonts w:ascii="Cambria Math" w:hAnsi="Cambria Math" w:eastAsia="仿宋_GB2312" w:cs="Cambria Math"/>
          <w:sz w:val="32"/>
          <w:szCs w:val="32"/>
        </w:rPr>
        <w:t>​</w:t>
      </w:r>
    </w:p>
    <w:p w14:paraId="4FDA4E82">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ascii="仿宋_GB2312" w:eastAsia="仿宋_GB2312"/>
          <w:sz w:val="32"/>
          <w:szCs w:val="32"/>
        </w:rPr>
      </w:pPr>
      <w:r>
        <w:rPr>
          <w:rFonts w:hint="eastAsia" w:ascii="仿宋_GB2312" w:eastAsia="仿宋_GB2312"/>
          <w:b/>
          <w:bCs/>
          <w:sz w:val="32"/>
          <w:szCs w:val="32"/>
        </w:rPr>
        <w:t>五是密切联系群众，用心用情服务</w:t>
      </w:r>
      <w:r>
        <w:rPr>
          <w:rFonts w:hint="eastAsia" w:ascii="仿宋_GB2312" w:eastAsia="仿宋_GB2312"/>
          <w:sz w:val="32"/>
          <w:szCs w:val="32"/>
        </w:rPr>
        <w:t>。常态化开展走访入户工作，坚持“身入”更“心至”，倾听群众心声、了解群众诉求，切实解决群众身边的急难愁盼等问题，加强对留守儿童、妇女、老人、残疾人等特殊群体的关爱服务，积极链接社会资源提供帮扶，把为民办事服务落到实处。</w:t>
      </w:r>
    </w:p>
    <w:p w14:paraId="2C4E2247">
      <w:pPr>
        <w:pStyle w:val="2"/>
        <w:keepNext w:val="0"/>
        <w:keepLines w:val="0"/>
        <w:pageBreakBefore w:val="0"/>
        <w:kinsoku/>
        <w:wordWrap/>
        <w:overflowPunct/>
        <w:topLinePunct w:val="0"/>
        <w:autoSpaceDE/>
        <w:autoSpaceDN/>
        <w:bidi w:val="0"/>
        <w:adjustRightInd/>
        <w:snapToGrid/>
        <w:spacing w:before="0" w:after="0" w:line="58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第三部分</w:t>
      </w:r>
    </w:p>
    <w:p w14:paraId="68D3CE08">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hint="eastAsia"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对榆林市米脂县高西沟村帮扶工作开展情况</w:t>
      </w:r>
    </w:p>
    <w:p w14:paraId="16521F60">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宋体"/>
          <w:spacing w:val="-12"/>
          <w:kern w:val="0"/>
          <w:sz w:val="32"/>
          <w:szCs w:val="32"/>
        </w:rPr>
      </w:pPr>
      <w:r>
        <w:rPr>
          <w:rFonts w:hint="eastAsia" w:ascii="仿宋_GB2312" w:hAnsi="仿宋" w:eastAsia="仿宋_GB2312" w:cs="仿宋_GB2312"/>
          <w:kern w:val="0"/>
          <w:sz w:val="32"/>
          <w:szCs w:val="32"/>
        </w:rPr>
        <w:t>自2022年10月以来，按照榆林市《关于开展“村企共建”行动实施方案的通知》精神，公司与榆林市</w:t>
      </w:r>
      <w:r>
        <w:rPr>
          <w:rFonts w:ascii="仿宋_GB2312" w:hAnsi="仿宋" w:eastAsia="仿宋_GB2312" w:cs="仿宋_GB2312"/>
          <w:kern w:val="0"/>
          <w:sz w:val="32"/>
          <w:szCs w:val="32"/>
        </w:rPr>
        <w:t>米脂县高西沟村开展</w:t>
      </w:r>
      <w:r>
        <w:rPr>
          <w:rFonts w:hint="eastAsia" w:ascii="仿宋_GB2312" w:hAnsi="仿宋" w:eastAsia="仿宋_GB2312" w:cs="仿宋_GB2312"/>
          <w:kern w:val="0"/>
          <w:sz w:val="32"/>
          <w:szCs w:val="32"/>
        </w:rPr>
        <w:t>“村企共建”工作</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kern w:val="0"/>
          <w:sz w:val="32"/>
          <w:szCs w:val="32"/>
          <w:lang w:val="en-US" w:eastAsia="zh-CN"/>
        </w:rPr>
        <w:t>累计投入帮扶资金39.7万元</w:t>
      </w:r>
      <w:r>
        <w:rPr>
          <w:rFonts w:hint="eastAsia" w:ascii="仿宋_GB2312" w:hAnsi="仿宋" w:eastAsia="仿宋_GB2312" w:cs="仿宋_GB2312"/>
          <w:kern w:val="0"/>
          <w:sz w:val="32"/>
          <w:szCs w:val="32"/>
        </w:rPr>
        <w:t>。2023年</w:t>
      </w:r>
      <w:r>
        <w:rPr>
          <w:rFonts w:ascii="仿宋_GB2312" w:hAnsi="仿宋" w:eastAsia="仿宋_GB2312" w:cs="仿宋_GB2312"/>
          <w:kern w:val="0"/>
          <w:sz w:val="32"/>
          <w:szCs w:val="32"/>
        </w:rPr>
        <w:t>5月29日，</w:t>
      </w:r>
      <w:r>
        <w:rPr>
          <w:rFonts w:hint="eastAsia" w:ascii="仿宋_GB2312" w:hAnsi="仿宋" w:eastAsia="仿宋_GB2312" w:cs="仿宋_GB2312"/>
          <w:kern w:val="0"/>
          <w:sz w:val="32"/>
          <w:szCs w:val="32"/>
        </w:rPr>
        <w:t>参加</w:t>
      </w:r>
      <w:r>
        <w:rPr>
          <w:rFonts w:ascii="仿宋_GB2312" w:hAnsi="仿宋" w:eastAsia="仿宋_GB2312" w:cs="仿宋_GB2312"/>
          <w:kern w:val="0"/>
          <w:sz w:val="32"/>
          <w:szCs w:val="32"/>
        </w:rPr>
        <w:t>米脂县委发起“乡村振兴</w:t>
      </w:r>
      <w:r>
        <w:rPr>
          <w:rFonts w:hint="eastAsia" w:ascii="MS Gothic" w:hAnsi="MS Gothic" w:eastAsia="MS Gothic" w:cs="MS Gothic"/>
          <w:kern w:val="0"/>
          <w:sz w:val="32"/>
          <w:szCs w:val="32"/>
        </w:rPr>
        <w:t>▪</w:t>
      </w:r>
      <w:r>
        <w:rPr>
          <w:rFonts w:ascii="仿宋_GB2312" w:hAnsi="仿宋" w:eastAsia="仿宋_GB2312" w:cs="仿宋_GB2312"/>
          <w:kern w:val="0"/>
          <w:sz w:val="32"/>
          <w:szCs w:val="32"/>
        </w:rPr>
        <w:t>陕西专场”网络募捐活动</w:t>
      </w:r>
      <w:r>
        <w:rPr>
          <w:rFonts w:hint="eastAsia" w:ascii="仿宋_GB2312" w:hAnsi="仿宋" w:eastAsia="仿宋_GB2312" w:cs="仿宋_GB2312"/>
          <w:kern w:val="0"/>
          <w:sz w:val="32"/>
          <w:szCs w:val="32"/>
        </w:rPr>
        <w:t>，向</w:t>
      </w:r>
      <w:r>
        <w:rPr>
          <w:rFonts w:ascii="仿宋_GB2312" w:hAnsi="仿宋" w:eastAsia="仿宋_GB2312" w:cs="仿宋_GB2312"/>
          <w:kern w:val="0"/>
          <w:sz w:val="32"/>
          <w:szCs w:val="32"/>
        </w:rPr>
        <w:t>高西沟村捐助5万元爱心款项。</w:t>
      </w:r>
      <w:r>
        <w:rPr>
          <w:rFonts w:hint="eastAsia" w:ascii="仿宋_GB2312" w:hAnsi="仿宋" w:eastAsia="仿宋_GB2312" w:cs="仿宋_GB2312"/>
          <w:kern w:val="0"/>
          <w:sz w:val="32"/>
          <w:szCs w:val="32"/>
        </w:rPr>
        <w:t>同年8月对3名参加2023年高考的村民子女进行金秋助学，每人1000元，共计3000元。11月7日对高西沟村进行产业帮扶，购买苹果1000箱，共计9万元。2024年8月22日公司党委副书记、工会主席带队赴村走访慰问，并为养老院捐赠20000元，并对1名参加2024年高考的村民子女进行金秋助学，发放助学金1000元。2024年12月9日对高西沟村进行产业帮扶，购买4500袋小米，共计225000元。2025年8月26日对8名参加2025年高考的村民子女进行金秋助学，每人1000元，共计8000元。</w:t>
      </w:r>
    </w:p>
    <w:p w14:paraId="580E5013">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hint="eastAsia"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第四部分</w:t>
      </w:r>
    </w:p>
    <w:p w14:paraId="311D456D">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对神木市锦界镇南北沟村、枣稍沟村、段家沟村</w:t>
      </w:r>
    </w:p>
    <w:p w14:paraId="4A7AA701">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hint="eastAsia" w:ascii="方正小标宋简体" w:hAnsi="黑体" w:eastAsia="方正小标宋简体" w:cs="宋体"/>
          <w:kern w:val="0"/>
          <w:sz w:val="32"/>
          <w:szCs w:val="32"/>
        </w:rPr>
      </w:pPr>
      <w:r>
        <w:rPr>
          <w:rFonts w:hint="eastAsia" w:ascii="方正小标宋简体" w:hAnsi="黑体" w:eastAsia="方正小标宋简体" w:cs="宋体"/>
          <w:kern w:val="0"/>
          <w:sz w:val="32"/>
          <w:szCs w:val="32"/>
        </w:rPr>
        <w:t>高家堡镇石圪崂村帮扶工作开展情况</w:t>
      </w:r>
    </w:p>
    <w:p w14:paraId="598A574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2021年6月，按照神木市政府《“百企兴百村”行动实施方案》安排，公司对口帮扶高家堡镇石圪崂村和锦界镇南北沟村、枣稍沟村，累计投入帮扶资金127.8万元，具体如下:</w:t>
      </w:r>
    </w:p>
    <w:p w14:paraId="07B7C1B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一、2021年乡村振兴工作</w:t>
      </w:r>
    </w:p>
    <w:p w14:paraId="36A8A4E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高家堡镇石圪崂村：投入帮扶资金2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万元，对村委会5间门面房进行了翻新、石圪崂组1200米给水管道进行了改造，在青阳沟组新建200方水塔，为黄蒿梁组老年活动中心配置了灶具、桌椅等设施，村民日常生活所必需的基础设施得到有效改善。</w:t>
      </w:r>
    </w:p>
    <w:p w14:paraId="101A6EE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锦界镇南北沟村：投入帮扶资金3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万元，主要用于新建渗水井项目，及时解决了当地居民水资源缺乏、生活用水及灌溉用水难的问题。</w:t>
      </w:r>
    </w:p>
    <w:p w14:paraId="2141203D">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锦界镇枣稍沟村：投入帮扶资金2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万元，主要用于枣稍沟饮水工程建设，为村民安全饮水提供更好保障。</w:t>
      </w:r>
    </w:p>
    <w:p w14:paraId="671EFDB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4.在</w:t>
      </w:r>
      <w:r>
        <w:rPr>
          <w:rFonts w:hint="eastAsia" w:ascii="仿宋_GB2312" w:eastAsia="仿宋_GB2312"/>
          <w:sz w:val="32"/>
          <w:szCs w:val="32"/>
        </w:rPr>
        <w:t>南北沟村、枣稍沟村开展“金秋助学”活动，其中南北沟村帮扶4人，枣稍沟村帮扶15人，共计支出帮扶款1.9万元。</w:t>
      </w:r>
    </w:p>
    <w:p w14:paraId="5320E289">
      <w:pPr>
        <w:keepNext w:val="0"/>
        <w:keepLines w:val="0"/>
        <w:pageBreakBefore w:val="0"/>
        <w:widowControl w:val="0"/>
        <w:kinsoku/>
        <w:wordWrap/>
        <w:overflowPunct/>
        <w:topLinePunct w:val="0"/>
        <w:autoSpaceDE/>
        <w:autoSpaceDN/>
        <w:bidi w:val="0"/>
        <w:adjustRightInd/>
        <w:snapToGrid/>
        <w:spacing w:after="0" w:line="580" w:lineRule="exact"/>
        <w:ind w:firstLine="645"/>
        <w:jc w:val="left"/>
        <w:textAlignment w:val="auto"/>
        <w:rPr>
          <w:rFonts w:ascii="黑体" w:hAnsi="黑体" w:eastAsia="黑体"/>
          <w:sz w:val="32"/>
          <w:szCs w:val="32"/>
        </w:rPr>
      </w:pPr>
      <w:r>
        <w:rPr>
          <w:rFonts w:hint="eastAsia" w:ascii="黑体" w:hAnsi="黑体" w:eastAsia="黑体"/>
          <w:sz w:val="32"/>
          <w:szCs w:val="32"/>
        </w:rPr>
        <w:t>二、2022年乡村振兴工作</w:t>
      </w:r>
    </w:p>
    <w:p w14:paraId="4D590110">
      <w:pPr>
        <w:keepNext w:val="0"/>
        <w:keepLines w:val="0"/>
        <w:pageBreakBefore w:val="0"/>
        <w:widowControl w:val="0"/>
        <w:kinsoku/>
        <w:wordWrap/>
        <w:overflowPunct/>
        <w:topLinePunct w:val="0"/>
        <w:autoSpaceDE/>
        <w:autoSpaceDN/>
        <w:bidi w:val="0"/>
        <w:adjustRightInd/>
        <w:snapToGrid/>
        <w:spacing w:after="0" w:line="580" w:lineRule="exact"/>
        <w:ind w:firstLine="645"/>
        <w:jc w:val="left"/>
        <w:textAlignment w:val="auto"/>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高家堡镇石圪崂村：投入资金17万元，用于石圪崂村</w:t>
      </w:r>
      <w:r>
        <w:rPr>
          <w:rFonts w:hint="eastAsia" w:ascii="仿宋_GB2312" w:eastAsia="仿宋_GB2312"/>
          <w:sz w:val="32"/>
          <w:szCs w:val="32"/>
        </w:rPr>
        <w:t>黄蒿梁组100方水塔项目建设。</w:t>
      </w:r>
    </w:p>
    <w:p w14:paraId="7183E86C">
      <w:pPr>
        <w:keepNext w:val="0"/>
        <w:keepLines w:val="0"/>
        <w:pageBreakBefore w:val="0"/>
        <w:widowControl w:val="0"/>
        <w:kinsoku/>
        <w:wordWrap/>
        <w:overflowPunct/>
        <w:topLinePunct w:val="0"/>
        <w:autoSpaceDE/>
        <w:autoSpaceDN/>
        <w:bidi w:val="0"/>
        <w:adjustRightInd/>
        <w:snapToGrid/>
        <w:spacing w:after="0" w:line="580" w:lineRule="exact"/>
        <w:ind w:firstLine="645"/>
        <w:jc w:val="left"/>
        <w:textAlignment w:val="auto"/>
        <w:rPr>
          <w:rFonts w:ascii="仿宋_GB2312" w:eastAsia="仿宋_GB2312"/>
          <w:sz w:val="32"/>
          <w:szCs w:val="32"/>
        </w:rPr>
      </w:pPr>
      <w:r>
        <w:rPr>
          <w:rFonts w:hint="eastAsia" w:ascii="仿宋_GB2312" w:eastAsia="仿宋_GB2312"/>
          <w:sz w:val="32"/>
          <w:szCs w:val="32"/>
        </w:rPr>
        <w:t>2.锦界镇南北沟村：</w:t>
      </w:r>
      <w:r>
        <w:rPr>
          <w:rFonts w:hint="eastAsia" w:ascii="仿宋_GB2312" w:hAnsi="仿宋_GB2312" w:eastAsia="仿宋_GB2312" w:cs="仿宋_GB2312"/>
          <w:sz w:val="32"/>
          <w:szCs w:val="32"/>
        </w:rPr>
        <w:t>投入资金15万元，</w:t>
      </w:r>
      <w:r>
        <w:rPr>
          <w:rFonts w:hint="eastAsia" w:ascii="仿宋_GB2312" w:eastAsia="仿宋_GB2312"/>
          <w:sz w:val="32"/>
          <w:szCs w:val="32"/>
        </w:rPr>
        <w:t>用于南北沟村二组村民活动室、灶房、会议室等5间房屋建设。</w:t>
      </w:r>
    </w:p>
    <w:p w14:paraId="7E3D9E50">
      <w:pPr>
        <w:keepNext w:val="0"/>
        <w:keepLines w:val="0"/>
        <w:pageBreakBefore w:val="0"/>
        <w:widowControl w:val="0"/>
        <w:kinsoku/>
        <w:wordWrap/>
        <w:overflowPunct/>
        <w:topLinePunct w:val="0"/>
        <w:autoSpaceDE/>
        <w:autoSpaceDN/>
        <w:bidi w:val="0"/>
        <w:adjustRightInd/>
        <w:snapToGrid/>
        <w:spacing w:after="0" w:line="580" w:lineRule="exact"/>
        <w:ind w:firstLine="645"/>
        <w:jc w:val="left"/>
        <w:textAlignment w:val="auto"/>
        <w:rPr>
          <w:rFonts w:ascii="仿宋_GB2312" w:eastAsia="仿宋_GB2312"/>
          <w:sz w:val="32"/>
          <w:szCs w:val="32"/>
        </w:rPr>
      </w:pPr>
      <w:r>
        <w:rPr>
          <w:rFonts w:hint="eastAsia" w:ascii="仿宋_GB2312" w:eastAsia="仿宋_GB2312"/>
          <w:sz w:val="32"/>
          <w:szCs w:val="32"/>
        </w:rPr>
        <w:t>3.通过榆林市红十字协会向乔巴泥沟村捐赠价值15万元的水泥300吨，用于该村道路等基础设施建设。</w:t>
      </w:r>
    </w:p>
    <w:p w14:paraId="1BB2A4F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4.通过榆林市红十字协会对南北沟村、枣稍沟村贫困大学生进行帮扶资助，其中南北沟村帮扶3人，枣稍沟村帮扶18人，共计支出帮扶款2.1万元。</w:t>
      </w:r>
    </w:p>
    <w:p w14:paraId="16C0418D">
      <w:pPr>
        <w:keepNext w:val="0"/>
        <w:keepLines w:val="0"/>
        <w:pageBreakBefore w:val="0"/>
        <w:widowControl w:val="0"/>
        <w:kinsoku/>
        <w:wordWrap/>
        <w:overflowPunct/>
        <w:topLinePunct w:val="0"/>
        <w:autoSpaceDE/>
        <w:autoSpaceDN/>
        <w:bidi w:val="0"/>
        <w:adjustRightInd/>
        <w:snapToGrid/>
        <w:spacing w:after="0" w:line="580" w:lineRule="exact"/>
        <w:ind w:firstLine="645"/>
        <w:jc w:val="left"/>
        <w:textAlignment w:val="auto"/>
        <w:rPr>
          <w:rFonts w:ascii="黑体" w:hAnsi="黑体" w:eastAsia="黑体"/>
          <w:sz w:val="32"/>
          <w:szCs w:val="32"/>
        </w:rPr>
      </w:pPr>
      <w:r>
        <w:rPr>
          <w:rFonts w:hint="eastAsia" w:ascii="黑体" w:hAnsi="黑体" w:eastAsia="黑体"/>
          <w:sz w:val="32"/>
          <w:szCs w:val="32"/>
        </w:rPr>
        <w:t>三、2023年乡村振兴工作</w:t>
      </w:r>
    </w:p>
    <w:p w14:paraId="260E897D">
      <w:pPr>
        <w:keepNext w:val="0"/>
        <w:keepLines w:val="0"/>
        <w:pageBreakBefore w:val="0"/>
        <w:widowControl w:val="0"/>
        <w:kinsoku/>
        <w:wordWrap/>
        <w:overflowPunct/>
        <w:topLinePunct w:val="0"/>
        <w:autoSpaceDE/>
        <w:autoSpaceDN/>
        <w:bidi w:val="0"/>
        <w:adjustRightInd/>
        <w:snapToGrid/>
        <w:spacing w:after="0" w:line="580" w:lineRule="exact"/>
        <w:ind w:firstLine="645"/>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6"/>
        </w:rPr>
        <w:t>1.</w:t>
      </w:r>
      <w:r>
        <w:rPr>
          <w:rFonts w:hint="eastAsia" w:ascii="仿宋_GB2312" w:hAnsi="仿宋_GB2312" w:eastAsia="仿宋_GB2312" w:cs="仿宋_GB2312"/>
          <w:sz w:val="32"/>
          <w:szCs w:val="32"/>
        </w:rPr>
        <w:t>高家堡镇石圪崂村：投入资金15万元，</w:t>
      </w:r>
      <w:r>
        <w:rPr>
          <w:rFonts w:hint="eastAsia" w:ascii="仿宋_GB2312" w:hAnsi="仿宋_GB2312" w:eastAsia="仿宋_GB2312" w:cs="仿宋_GB2312"/>
          <w:sz w:val="32"/>
          <w:szCs w:val="36"/>
        </w:rPr>
        <w:t>用于该村石圪崂、黄蒿梁、青阳沟三个小组村民活动室房屋屋顶维修项目。</w:t>
      </w:r>
    </w:p>
    <w:p w14:paraId="1E433F1A">
      <w:pPr>
        <w:keepNext w:val="0"/>
        <w:keepLines w:val="0"/>
        <w:pageBreakBefore w:val="0"/>
        <w:widowControl w:val="0"/>
        <w:kinsoku/>
        <w:wordWrap/>
        <w:overflowPunct/>
        <w:topLinePunct w:val="0"/>
        <w:autoSpaceDE/>
        <w:autoSpaceDN/>
        <w:bidi w:val="0"/>
        <w:adjustRightInd/>
        <w:snapToGrid/>
        <w:spacing w:after="0" w:line="580" w:lineRule="exact"/>
        <w:ind w:firstLine="645"/>
        <w:jc w:val="left"/>
        <w:textAlignment w:val="auto"/>
        <w:rPr>
          <w:rFonts w:ascii="仿宋_GB2312" w:hAnsi="仿宋_GB2312" w:eastAsia="仿宋_GB2312" w:cs="仿宋_GB2312"/>
          <w:sz w:val="32"/>
          <w:szCs w:val="36"/>
        </w:rPr>
      </w:pPr>
      <w:r>
        <w:rPr>
          <w:rFonts w:hint="eastAsia" w:ascii="仿宋_GB2312" w:eastAsia="仿宋_GB2312"/>
          <w:sz w:val="32"/>
          <w:szCs w:val="32"/>
          <w:highlight w:val="none"/>
        </w:rPr>
        <w:t>2.锦界镇南北沟村：</w:t>
      </w:r>
      <w:r>
        <w:rPr>
          <w:rFonts w:hint="eastAsia" w:ascii="仿宋_GB2312" w:hAnsi="仿宋_GB2312" w:eastAsia="仿宋_GB2312" w:cs="仿宋_GB2312"/>
          <w:sz w:val="32"/>
          <w:szCs w:val="32"/>
        </w:rPr>
        <w:t>投入资金30万元，</w:t>
      </w:r>
      <w:r>
        <w:rPr>
          <w:rFonts w:hint="eastAsia" w:ascii="仿宋_GB2312" w:hAnsi="仿宋_GB2312" w:eastAsia="仿宋_GB2312" w:cs="仿宋_GB2312"/>
          <w:sz w:val="32"/>
          <w:szCs w:val="36"/>
        </w:rPr>
        <w:t>用于南北沟村新建乡村道路护墙修建项目，提升该村基础建设、改善村容村貌。</w:t>
      </w:r>
    </w:p>
    <w:p w14:paraId="180EC82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sz w:val="32"/>
          <w:szCs w:val="32"/>
        </w:rPr>
        <w:t>在</w:t>
      </w:r>
      <w:r>
        <w:rPr>
          <w:rFonts w:hint="eastAsia" w:ascii="仿宋_GB2312" w:eastAsia="仿宋_GB2312"/>
          <w:sz w:val="32"/>
          <w:szCs w:val="32"/>
        </w:rPr>
        <w:t>南北沟村、枣稍沟村开展“金秋助学”活动，其中南北沟村帮扶4人，枣稍沟村帮扶14人，共计支出帮扶款1.8万元。</w:t>
      </w:r>
    </w:p>
    <w:p w14:paraId="1D75A96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2023年对口帮扶南北沟村30万元、石圪崂村15万元,已经公司党委会议研究、第二届董事会第十四次会议审议通过，目前，报批陕煤集团总办会研究通过，待陕煤董事会审议后报省国资委备案，获批复后组织实施。</w:t>
      </w:r>
    </w:p>
    <w:p w14:paraId="5C0A57DE">
      <w:pPr>
        <w:keepNext w:val="0"/>
        <w:keepLines w:val="0"/>
        <w:pageBreakBefore w:val="0"/>
        <w:widowControl w:val="0"/>
        <w:kinsoku/>
        <w:wordWrap/>
        <w:overflowPunct/>
        <w:topLinePunct w:val="0"/>
        <w:autoSpaceDE/>
        <w:autoSpaceDN/>
        <w:bidi w:val="0"/>
        <w:adjustRightInd/>
        <w:snapToGrid/>
        <w:spacing w:after="0" w:line="580" w:lineRule="exact"/>
        <w:ind w:firstLine="645"/>
        <w:jc w:val="left"/>
        <w:textAlignment w:val="auto"/>
        <w:rPr>
          <w:rFonts w:ascii="仿宋_GB2312" w:eastAsia="仿宋_GB2312"/>
          <w:sz w:val="32"/>
          <w:szCs w:val="32"/>
        </w:rPr>
      </w:pPr>
      <w:r>
        <w:rPr>
          <w:rFonts w:hint="eastAsia" w:ascii="仿宋_GB2312" w:eastAsia="仿宋_GB2312"/>
          <w:sz w:val="32"/>
          <w:szCs w:val="32"/>
        </w:rPr>
        <w:t>2023年2月，按照神木市政府《“村企结对强产业·工农融合促振兴”五年行动实施意见》安排，公司对口帮扶锦界镇南北沟村(时限5年)。</w:t>
      </w:r>
    </w:p>
    <w:p w14:paraId="372D50DE">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_GB2312" w:eastAsia="仿宋_GB2312"/>
          <w:sz w:val="32"/>
          <w:szCs w:val="32"/>
        </w:rPr>
      </w:pPr>
    </w:p>
    <w:sectPr>
      <w:footerReference r:id="rId5" w:type="default"/>
      <w:pgSz w:w="11906" w:h="16838"/>
      <w:pgMar w:top="2098" w:right="1418" w:bottom="1588" w:left="1588"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187F">
    <w:pPr>
      <w:pStyle w:val="5"/>
      <w:jc w:val="center"/>
      <w:rPr>
        <w:rFonts w:hint="eastAsia"/>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7024323"/>
                          </w:sdtPr>
                          <w:sdtEndPr>
                            <w:rPr>
                              <w:rFonts w:hint="eastAsia" w:asciiTheme="minorEastAsia" w:hAnsiTheme="minorEastAsia" w:eastAsiaTheme="minorEastAsia" w:cstheme="minorEastAsia"/>
                              <w:sz w:val="28"/>
                              <w:szCs w:val="20"/>
                            </w:rPr>
                          </w:sdtEndPr>
                          <w:sdtContent>
                            <w:p w14:paraId="7032BEA7">
                              <w:pPr>
                                <w:pStyle w:val="5"/>
                                <w:jc w:val="center"/>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PAGE   \* MERGEFORMAT</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lang w:val="zh-CN"/>
                                </w:rPr>
                                <w:t>2</w:t>
                              </w:r>
                              <w:r>
                                <w:rPr>
                                  <w:rFonts w:hint="eastAsia" w:asciiTheme="minorEastAsia" w:hAnsiTheme="minorEastAsia" w:eastAsiaTheme="minorEastAsia" w:cstheme="minorEastAsia"/>
                                  <w:sz w:val="28"/>
                                  <w:szCs w:val="20"/>
                                </w:rPr>
                                <w:fldChar w:fldCharType="end"/>
                              </w:r>
                            </w:p>
                          </w:sdtContent>
                        </w:sdt>
                        <w:p w14:paraId="42D2FA3A">
                          <w:pPr>
                            <w:rPr>
                              <w:rFonts w:hint="eastAsia"/>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077024323"/>
                    </w:sdtPr>
                    <w:sdtEndPr>
                      <w:rPr>
                        <w:rFonts w:hint="eastAsia" w:asciiTheme="minorEastAsia" w:hAnsiTheme="minorEastAsia" w:eastAsiaTheme="minorEastAsia" w:cstheme="minorEastAsia"/>
                        <w:sz w:val="28"/>
                        <w:szCs w:val="20"/>
                      </w:rPr>
                    </w:sdtEndPr>
                    <w:sdtContent>
                      <w:p w14:paraId="7032BEA7">
                        <w:pPr>
                          <w:pStyle w:val="5"/>
                          <w:jc w:val="center"/>
                          <w:rPr>
                            <w:rFonts w:hint="eastAsia" w:asciiTheme="minorEastAsia" w:hAnsiTheme="minorEastAsia" w:eastAsiaTheme="minorEastAsia" w:cstheme="minorEastAsia"/>
                            <w:sz w:val="28"/>
                            <w:szCs w:val="20"/>
                          </w:rPr>
                        </w:pPr>
                        <w:r>
                          <w:rPr>
                            <w:rFonts w:hint="eastAsia" w:asciiTheme="minorEastAsia" w:hAnsiTheme="minorEastAsia" w:eastAsiaTheme="minorEastAsia" w:cstheme="minorEastAsia"/>
                            <w:sz w:val="28"/>
                            <w:szCs w:val="20"/>
                          </w:rPr>
                          <w:fldChar w:fldCharType="begin"/>
                        </w:r>
                        <w:r>
                          <w:rPr>
                            <w:rFonts w:hint="eastAsia" w:asciiTheme="minorEastAsia" w:hAnsiTheme="minorEastAsia" w:eastAsiaTheme="minorEastAsia" w:cstheme="minorEastAsia"/>
                            <w:sz w:val="28"/>
                            <w:szCs w:val="20"/>
                          </w:rPr>
                          <w:instrText xml:space="preserve">PAGE   \* MERGEFORMAT</w:instrText>
                        </w:r>
                        <w:r>
                          <w:rPr>
                            <w:rFonts w:hint="eastAsia" w:asciiTheme="minorEastAsia" w:hAnsiTheme="minorEastAsia" w:eastAsiaTheme="minorEastAsia" w:cstheme="minorEastAsia"/>
                            <w:sz w:val="28"/>
                            <w:szCs w:val="20"/>
                          </w:rPr>
                          <w:fldChar w:fldCharType="separate"/>
                        </w:r>
                        <w:r>
                          <w:rPr>
                            <w:rFonts w:hint="eastAsia" w:asciiTheme="minorEastAsia" w:hAnsiTheme="minorEastAsia" w:eastAsiaTheme="minorEastAsia" w:cstheme="minorEastAsia"/>
                            <w:sz w:val="28"/>
                            <w:szCs w:val="20"/>
                            <w:lang w:val="zh-CN"/>
                          </w:rPr>
                          <w:t>2</w:t>
                        </w:r>
                        <w:r>
                          <w:rPr>
                            <w:rFonts w:hint="eastAsia" w:asciiTheme="minorEastAsia" w:hAnsiTheme="minorEastAsia" w:eastAsiaTheme="minorEastAsia" w:cstheme="minorEastAsia"/>
                            <w:sz w:val="28"/>
                            <w:szCs w:val="20"/>
                          </w:rPr>
                          <w:fldChar w:fldCharType="end"/>
                        </w:r>
                      </w:p>
                    </w:sdtContent>
                  </w:sdt>
                  <w:p w14:paraId="42D2FA3A">
                    <w:pPr>
                      <w:rPr>
                        <w:rFonts w:hint="eastAsia"/>
                        <w:sz w:val="24"/>
                      </w:rPr>
                    </w:pPr>
                  </w:p>
                </w:txbxContent>
              </v:textbox>
            </v:shape>
          </w:pict>
        </mc:Fallback>
      </mc:AlternateContent>
    </w:r>
  </w:p>
  <w:p w14:paraId="50A16B6D">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1C"/>
    <w:rsid w:val="000244B4"/>
    <w:rsid w:val="00025AEE"/>
    <w:rsid w:val="00033090"/>
    <w:rsid w:val="0003730D"/>
    <w:rsid w:val="00042440"/>
    <w:rsid w:val="00043132"/>
    <w:rsid w:val="000562B1"/>
    <w:rsid w:val="00067B76"/>
    <w:rsid w:val="0007161A"/>
    <w:rsid w:val="000765D4"/>
    <w:rsid w:val="00076D4E"/>
    <w:rsid w:val="00086901"/>
    <w:rsid w:val="0009160D"/>
    <w:rsid w:val="00095203"/>
    <w:rsid w:val="000A2B1F"/>
    <w:rsid w:val="000A7290"/>
    <w:rsid w:val="000A7842"/>
    <w:rsid w:val="000A7C79"/>
    <w:rsid w:val="000B4EA5"/>
    <w:rsid w:val="000C4388"/>
    <w:rsid w:val="000C76B9"/>
    <w:rsid w:val="000D74AF"/>
    <w:rsid w:val="000E18CB"/>
    <w:rsid w:val="000E28B4"/>
    <w:rsid w:val="000F119D"/>
    <w:rsid w:val="000F37DE"/>
    <w:rsid w:val="000F5BB3"/>
    <w:rsid w:val="000F7B40"/>
    <w:rsid w:val="00100DD6"/>
    <w:rsid w:val="00110E39"/>
    <w:rsid w:val="001200EE"/>
    <w:rsid w:val="00120AC1"/>
    <w:rsid w:val="0012276F"/>
    <w:rsid w:val="001239D1"/>
    <w:rsid w:val="0012535E"/>
    <w:rsid w:val="00133AE4"/>
    <w:rsid w:val="00140803"/>
    <w:rsid w:val="00155139"/>
    <w:rsid w:val="00156A59"/>
    <w:rsid w:val="001646FF"/>
    <w:rsid w:val="001658D8"/>
    <w:rsid w:val="001661AA"/>
    <w:rsid w:val="0016692A"/>
    <w:rsid w:val="00167666"/>
    <w:rsid w:val="0017276D"/>
    <w:rsid w:val="001958B9"/>
    <w:rsid w:val="0019670F"/>
    <w:rsid w:val="00197BA6"/>
    <w:rsid w:val="001A5DB9"/>
    <w:rsid w:val="001A5F8E"/>
    <w:rsid w:val="001B2DE7"/>
    <w:rsid w:val="001B6AB8"/>
    <w:rsid w:val="001C146B"/>
    <w:rsid w:val="001C2DFF"/>
    <w:rsid w:val="001C510F"/>
    <w:rsid w:val="001C6F63"/>
    <w:rsid w:val="001C7D08"/>
    <w:rsid w:val="001D3745"/>
    <w:rsid w:val="001D458F"/>
    <w:rsid w:val="001D70A9"/>
    <w:rsid w:val="001E0E64"/>
    <w:rsid w:val="001E4880"/>
    <w:rsid w:val="001E4D83"/>
    <w:rsid w:val="001F0119"/>
    <w:rsid w:val="002055F3"/>
    <w:rsid w:val="00213F8B"/>
    <w:rsid w:val="0021744F"/>
    <w:rsid w:val="00222F31"/>
    <w:rsid w:val="00226601"/>
    <w:rsid w:val="00233D63"/>
    <w:rsid w:val="002369E9"/>
    <w:rsid w:val="00240DD3"/>
    <w:rsid w:val="002600DF"/>
    <w:rsid w:val="00262DB4"/>
    <w:rsid w:val="00263F94"/>
    <w:rsid w:val="00267B1C"/>
    <w:rsid w:val="00287FB2"/>
    <w:rsid w:val="00291FD4"/>
    <w:rsid w:val="002A0798"/>
    <w:rsid w:val="002A2CDE"/>
    <w:rsid w:val="002A4308"/>
    <w:rsid w:val="002A46AE"/>
    <w:rsid w:val="002B5BA5"/>
    <w:rsid w:val="002C69BD"/>
    <w:rsid w:val="002D0C1C"/>
    <w:rsid w:val="002D332C"/>
    <w:rsid w:val="002E27FD"/>
    <w:rsid w:val="002E7807"/>
    <w:rsid w:val="002F5B70"/>
    <w:rsid w:val="002F7270"/>
    <w:rsid w:val="0030113C"/>
    <w:rsid w:val="00302AF5"/>
    <w:rsid w:val="003104E3"/>
    <w:rsid w:val="00310B68"/>
    <w:rsid w:val="003139F7"/>
    <w:rsid w:val="00316CD8"/>
    <w:rsid w:val="003314BE"/>
    <w:rsid w:val="0033586A"/>
    <w:rsid w:val="003407E8"/>
    <w:rsid w:val="00354EC7"/>
    <w:rsid w:val="003557CA"/>
    <w:rsid w:val="0036472D"/>
    <w:rsid w:val="00366E66"/>
    <w:rsid w:val="00372DE5"/>
    <w:rsid w:val="00377C76"/>
    <w:rsid w:val="00385571"/>
    <w:rsid w:val="0038619F"/>
    <w:rsid w:val="003A1F9D"/>
    <w:rsid w:val="003A23DE"/>
    <w:rsid w:val="003A612F"/>
    <w:rsid w:val="003A67DA"/>
    <w:rsid w:val="003D2A0D"/>
    <w:rsid w:val="003D4799"/>
    <w:rsid w:val="003E2FC6"/>
    <w:rsid w:val="003F2E96"/>
    <w:rsid w:val="003F77C8"/>
    <w:rsid w:val="00410E69"/>
    <w:rsid w:val="004118AD"/>
    <w:rsid w:val="004137D0"/>
    <w:rsid w:val="00413DB6"/>
    <w:rsid w:val="004145A2"/>
    <w:rsid w:val="004174C8"/>
    <w:rsid w:val="00426C47"/>
    <w:rsid w:val="00427758"/>
    <w:rsid w:val="004333E3"/>
    <w:rsid w:val="0045513C"/>
    <w:rsid w:val="00455C1D"/>
    <w:rsid w:val="00481F61"/>
    <w:rsid w:val="00484346"/>
    <w:rsid w:val="004847FB"/>
    <w:rsid w:val="00494E73"/>
    <w:rsid w:val="004A635D"/>
    <w:rsid w:val="004B6655"/>
    <w:rsid w:val="004D02B9"/>
    <w:rsid w:val="004D5FB5"/>
    <w:rsid w:val="004E344D"/>
    <w:rsid w:val="00512150"/>
    <w:rsid w:val="00516D01"/>
    <w:rsid w:val="00533B54"/>
    <w:rsid w:val="00541D72"/>
    <w:rsid w:val="00550A31"/>
    <w:rsid w:val="005627F2"/>
    <w:rsid w:val="00566DF0"/>
    <w:rsid w:val="005770A1"/>
    <w:rsid w:val="00586017"/>
    <w:rsid w:val="00590998"/>
    <w:rsid w:val="00590BA2"/>
    <w:rsid w:val="005A585A"/>
    <w:rsid w:val="005A6668"/>
    <w:rsid w:val="005A6864"/>
    <w:rsid w:val="005A70ED"/>
    <w:rsid w:val="005C1C8B"/>
    <w:rsid w:val="005D4095"/>
    <w:rsid w:val="005D449A"/>
    <w:rsid w:val="005E17C9"/>
    <w:rsid w:val="005E30B3"/>
    <w:rsid w:val="005E413C"/>
    <w:rsid w:val="005E722F"/>
    <w:rsid w:val="005F4610"/>
    <w:rsid w:val="005F6B7E"/>
    <w:rsid w:val="00605A68"/>
    <w:rsid w:val="006109BF"/>
    <w:rsid w:val="0061567C"/>
    <w:rsid w:val="00622253"/>
    <w:rsid w:val="00625A99"/>
    <w:rsid w:val="0062741D"/>
    <w:rsid w:val="00642009"/>
    <w:rsid w:val="00644E1E"/>
    <w:rsid w:val="006451A9"/>
    <w:rsid w:val="00645478"/>
    <w:rsid w:val="006512BE"/>
    <w:rsid w:val="00654213"/>
    <w:rsid w:val="00660732"/>
    <w:rsid w:val="0066246D"/>
    <w:rsid w:val="00667D95"/>
    <w:rsid w:val="00674A64"/>
    <w:rsid w:val="00687EC0"/>
    <w:rsid w:val="00692D4C"/>
    <w:rsid w:val="00697EDE"/>
    <w:rsid w:val="006B13D6"/>
    <w:rsid w:val="006B1D41"/>
    <w:rsid w:val="006B7468"/>
    <w:rsid w:val="006B7B71"/>
    <w:rsid w:val="006C39B9"/>
    <w:rsid w:val="006C5319"/>
    <w:rsid w:val="006C7501"/>
    <w:rsid w:val="006D1CF6"/>
    <w:rsid w:val="006D1E77"/>
    <w:rsid w:val="006F712A"/>
    <w:rsid w:val="00701960"/>
    <w:rsid w:val="00707E05"/>
    <w:rsid w:val="0071185A"/>
    <w:rsid w:val="00723514"/>
    <w:rsid w:val="0072395A"/>
    <w:rsid w:val="0072469A"/>
    <w:rsid w:val="00726478"/>
    <w:rsid w:val="00740DAB"/>
    <w:rsid w:val="007446B4"/>
    <w:rsid w:val="00751031"/>
    <w:rsid w:val="007538F4"/>
    <w:rsid w:val="00756FEA"/>
    <w:rsid w:val="00765BC1"/>
    <w:rsid w:val="00766C39"/>
    <w:rsid w:val="007725B8"/>
    <w:rsid w:val="00775582"/>
    <w:rsid w:val="00776DEF"/>
    <w:rsid w:val="007805C1"/>
    <w:rsid w:val="00781A6A"/>
    <w:rsid w:val="007836BE"/>
    <w:rsid w:val="00786053"/>
    <w:rsid w:val="00786606"/>
    <w:rsid w:val="00790901"/>
    <w:rsid w:val="00791C4F"/>
    <w:rsid w:val="007C11D0"/>
    <w:rsid w:val="007C2744"/>
    <w:rsid w:val="007D05BE"/>
    <w:rsid w:val="007D7EAD"/>
    <w:rsid w:val="007E5263"/>
    <w:rsid w:val="007F1AFA"/>
    <w:rsid w:val="007F3CA8"/>
    <w:rsid w:val="008016FB"/>
    <w:rsid w:val="00802D7D"/>
    <w:rsid w:val="00813561"/>
    <w:rsid w:val="00817566"/>
    <w:rsid w:val="008230D2"/>
    <w:rsid w:val="008268C6"/>
    <w:rsid w:val="00827B3A"/>
    <w:rsid w:val="00832AF6"/>
    <w:rsid w:val="008463A4"/>
    <w:rsid w:val="00854903"/>
    <w:rsid w:val="00857A8F"/>
    <w:rsid w:val="00863103"/>
    <w:rsid w:val="0086449C"/>
    <w:rsid w:val="00866DE2"/>
    <w:rsid w:val="00867E13"/>
    <w:rsid w:val="008739BD"/>
    <w:rsid w:val="008802A7"/>
    <w:rsid w:val="00880C1D"/>
    <w:rsid w:val="0088166A"/>
    <w:rsid w:val="008A0A72"/>
    <w:rsid w:val="008B2434"/>
    <w:rsid w:val="008C071E"/>
    <w:rsid w:val="008C2AF1"/>
    <w:rsid w:val="008C67AC"/>
    <w:rsid w:val="008C6AA6"/>
    <w:rsid w:val="008D0386"/>
    <w:rsid w:val="008D652F"/>
    <w:rsid w:val="008D6FAD"/>
    <w:rsid w:val="008E07E8"/>
    <w:rsid w:val="008E1611"/>
    <w:rsid w:val="009005B1"/>
    <w:rsid w:val="009015DA"/>
    <w:rsid w:val="0091308C"/>
    <w:rsid w:val="0093168B"/>
    <w:rsid w:val="00934D70"/>
    <w:rsid w:val="00974E42"/>
    <w:rsid w:val="00980DF7"/>
    <w:rsid w:val="00981FAA"/>
    <w:rsid w:val="0099534F"/>
    <w:rsid w:val="00996277"/>
    <w:rsid w:val="009A23B1"/>
    <w:rsid w:val="009B6C87"/>
    <w:rsid w:val="009C5F04"/>
    <w:rsid w:val="009D7495"/>
    <w:rsid w:val="009F14E6"/>
    <w:rsid w:val="009F2AE3"/>
    <w:rsid w:val="00A05579"/>
    <w:rsid w:val="00A102CA"/>
    <w:rsid w:val="00A11E3D"/>
    <w:rsid w:val="00A27480"/>
    <w:rsid w:val="00A32FB8"/>
    <w:rsid w:val="00A432BE"/>
    <w:rsid w:val="00A44CD2"/>
    <w:rsid w:val="00A52612"/>
    <w:rsid w:val="00A5386B"/>
    <w:rsid w:val="00A5777D"/>
    <w:rsid w:val="00A6076A"/>
    <w:rsid w:val="00A61058"/>
    <w:rsid w:val="00A61858"/>
    <w:rsid w:val="00A67FDB"/>
    <w:rsid w:val="00A73C8B"/>
    <w:rsid w:val="00A74EE8"/>
    <w:rsid w:val="00A77792"/>
    <w:rsid w:val="00A7796F"/>
    <w:rsid w:val="00A82436"/>
    <w:rsid w:val="00A96130"/>
    <w:rsid w:val="00AA74C8"/>
    <w:rsid w:val="00AA7D64"/>
    <w:rsid w:val="00AC3670"/>
    <w:rsid w:val="00AE3EEB"/>
    <w:rsid w:val="00AE4AF3"/>
    <w:rsid w:val="00AF3078"/>
    <w:rsid w:val="00AF3F3F"/>
    <w:rsid w:val="00B030FF"/>
    <w:rsid w:val="00B10265"/>
    <w:rsid w:val="00B44234"/>
    <w:rsid w:val="00B54605"/>
    <w:rsid w:val="00B57518"/>
    <w:rsid w:val="00B62062"/>
    <w:rsid w:val="00B67EF5"/>
    <w:rsid w:val="00B80540"/>
    <w:rsid w:val="00B82B6E"/>
    <w:rsid w:val="00B97603"/>
    <w:rsid w:val="00BA47F1"/>
    <w:rsid w:val="00BB38D2"/>
    <w:rsid w:val="00BC1377"/>
    <w:rsid w:val="00BD14A2"/>
    <w:rsid w:val="00BD38E5"/>
    <w:rsid w:val="00BF21C8"/>
    <w:rsid w:val="00BF3F53"/>
    <w:rsid w:val="00BF77A8"/>
    <w:rsid w:val="00C10046"/>
    <w:rsid w:val="00C135F3"/>
    <w:rsid w:val="00C15365"/>
    <w:rsid w:val="00C44A40"/>
    <w:rsid w:val="00C4620D"/>
    <w:rsid w:val="00C5022F"/>
    <w:rsid w:val="00C6613D"/>
    <w:rsid w:val="00C72FF5"/>
    <w:rsid w:val="00C83519"/>
    <w:rsid w:val="00C92FE3"/>
    <w:rsid w:val="00C97162"/>
    <w:rsid w:val="00CA64EF"/>
    <w:rsid w:val="00CB2A03"/>
    <w:rsid w:val="00CB2B14"/>
    <w:rsid w:val="00CC2071"/>
    <w:rsid w:val="00CC236D"/>
    <w:rsid w:val="00CD2A9D"/>
    <w:rsid w:val="00CD35EE"/>
    <w:rsid w:val="00CE53FA"/>
    <w:rsid w:val="00CF713C"/>
    <w:rsid w:val="00D042D1"/>
    <w:rsid w:val="00D06B3A"/>
    <w:rsid w:val="00D164A2"/>
    <w:rsid w:val="00D27082"/>
    <w:rsid w:val="00D31429"/>
    <w:rsid w:val="00D337E1"/>
    <w:rsid w:val="00D4181C"/>
    <w:rsid w:val="00D43F66"/>
    <w:rsid w:val="00D461D4"/>
    <w:rsid w:val="00D4684A"/>
    <w:rsid w:val="00D47ED6"/>
    <w:rsid w:val="00D579FE"/>
    <w:rsid w:val="00D611D3"/>
    <w:rsid w:val="00D72A35"/>
    <w:rsid w:val="00D8752A"/>
    <w:rsid w:val="00D93C36"/>
    <w:rsid w:val="00DA19F5"/>
    <w:rsid w:val="00DA2D22"/>
    <w:rsid w:val="00DB0F01"/>
    <w:rsid w:val="00DB1120"/>
    <w:rsid w:val="00DE297A"/>
    <w:rsid w:val="00DF1B73"/>
    <w:rsid w:val="00DF5858"/>
    <w:rsid w:val="00E12CD1"/>
    <w:rsid w:val="00E207A6"/>
    <w:rsid w:val="00E24271"/>
    <w:rsid w:val="00E24C86"/>
    <w:rsid w:val="00E25068"/>
    <w:rsid w:val="00E279B5"/>
    <w:rsid w:val="00E30432"/>
    <w:rsid w:val="00E3295B"/>
    <w:rsid w:val="00E3361E"/>
    <w:rsid w:val="00E41C4B"/>
    <w:rsid w:val="00E47064"/>
    <w:rsid w:val="00E50FC2"/>
    <w:rsid w:val="00E547C0"/>
    <w:rsid w:val="00E54BA6"/>
    <w:rsid w:val="00E56AC9"/>
    <w:rsid w:val="00E63CB1"/>
    <w:rsid w:val="00E80154"/>
    <w:rsid w:val="00E83E80"/>
    <w:rsid w:val="00E904F0"/>
    <w:rsid w:val="00EA3501"/>
    <w:rsid w:val="00EA3BEE"/>
    <w:rsid w:val="00EA5E5F"/>
    <w:rsid w:val="00EB060F"/>
    <w:rsid w:val="00EB0A84"/>
    <w:rsid w:val="00EB3FCA"/>
    <w:rsid w:val="00EB76FB"/>
    <w:rsid w:val="00EC3178"/>
    <w:rsid w:val="00EC5605"/>
    <w:rsid w:val="00ED02F0"/>
    <w:rsid w:val="00EE000D"/>
    <w:rsid w:val="00EE0F5F"/>
    <w:rsid w:val="00EE1750"/>
    <w:rsid w:val="00EE5412"/>
    <w:rsid w:val="00EE63C6"/>
    <w:rsid w:val="00EF098C"/>
    <w:rsid w:val="00EF175A"/>
    <w:rsid w:val="00F02247"/>
    <w:rsid w:val="00F109A8"/>
    <w:rsid w:val="00F111BE"/>
    <w:rsid w:val="00F26B94"/>
    <w:rsid w:val="00F40C65"/>
    <w:rsid w:val="00F443D3"/>
    <w:rsid w:val="00F4474B"/>
    <w:rsid w:val="00F46616"/>
    <w:rsid w:val="00F63251"/>
    <w:rsid w:val="00F664D7"/>
    <w:rsid w:val="00F70E85"/>
    <w:rsid w:val="00F824C1"/>
    <w:rsid w:val="00FA3360"/>
    <w:rsid w:val="00FB02B9"/>
    <w:rsid w:val="00FB59B7"/>
    <w:rsid w:val="00FC36F9"/>
    <w:rsid w:val="00FD4F59"/>
    <w:rsid w:val="00FD5B5F"/>
    <w:rsid w:val="019220F2"/>
    <w:rsid w:val="02666D02"/>
    <w:rsid w:val="03F31506"/>
    <w:rsid w:val="03F83EB8"/>
    <w:rsid w:val="04212517"/>
    <w:rsid w:val="04DE44F8"/>
    <w:rsid w:val="04EC5911"/>
    <w:rsid w:val="05575C9F"/>
    <w:rsid w:val="06513736"/>
    <w:rsid w:val="069A2BC5"/>
    <w:rsid w:val="06B22995"/>
    <w:rsid w:val="06FA114D"/>
    <w:rsid w:val="0786503B"/>
    <w:rsid w:val="07CE29E7"/>
    <w:rsid w:val="07D47196"/>
    <w:rsid w:val="08041C94"/>
    <w:rsid w:val="0808626F"/>
    <w:rsid w:val="083716F3"/>
    <w:rsid w:val="086D717B"/>
    <w:rsid w:val="08814123"/>
    <w:rsid w:val="08AE6C47"/>
    <w:rsid w:val="08BF0EDA"/>
    <w:rsid w:val="094552CC"/>
    <w:rsid w:val="0981736C"/>
    <w:rsid w:val="09E52C8C"/>
    <w:rsid w:val="09F77F9A"/>
    <w:rsid w:val="0A320BCE"/>
    <w:rsid w:val="0A380866"/>
    <w:rsid w:val="0B1A072A"/>
    <w:rsid w:val="0B5A00BC"/>
    <w:rsid w:val="0B6F43AE"/>
    <w:rsid w:val="0B8F002F"/>
    <w:rsid w:val="0B9E444D"/>
    <w:rsid w:val="0C4C1CF8"/>
    <w:rsid w:val="0C546FF2"/>
    <w:rsid w:val="0C7E7DDA"/>
    <w:rsid w:val="0D18386F"/>
    <w:rsid w:val="0DAD077E"/>
    <w:rsid w:val="0E7A7D48"/>
    <w:rsid w:val="0EF2510A"/>
    <w:rsid w:val="0F9F179A"/>
    <w:rsid w:val="0FEF3BF8"/>
    <w:rsid w:val="100555E8"/>
    <w:rsid w:val="108A51C6"/>
    <w:rsid w:val="10E060C7"/>
    <w:rsid w:val="10EF624C"/>
    <w:rsid w:val="11712515"/>
    <w:rsid w:val="11AF3458"/>
    <w:rsid w:val="11B56C7B"/>
    <w:rsid w:val="11F2681C"/>
    <w:rsid w:val="122F411F"/>
    <w:rsid w:val="1283158E"/>
    <w:rsid w:val="13643A3C"/>
    <w:rsid w:val="13B164C4"/>
    <w:rsid w:val="13E22598"/>
    <w:rsid w:val="15AF2016"/>
    <w:rsid w:val="15D80DB6"/>
    <w:rsid w:val="15F90F37"/>
    <w:rsid w:val="16A1543C"/>
    <w:rsid w:val="16F00A2C"/>
    <w:rsid w:val="16FD7ECD"/>
    <w:rsid w:val="17D4011E"/>
    <w:rsid w:val="190028CF"/>
    <w:rsid w:val="197632F7"/>
    <w:rsid w:val="1A4674AA"/>
    <w:rsid w:val="1B867F9F"/>
    <w:rsid w:val="1C01543D"/>
    <w:rsid w:val="1C2A7B07"/>
    <w:rsid w:val="1C352AF6"/>
    <w:rsid w:val="1C450C1E"/>
    <w:rsid w:val="1C5071FB"/>
    <w:rsid w:val="1D0F7AB1"/>
    <w:rsid w:val="1DA1660E"/>
    <w:rsid w:val="1F2828FF"/>
    <w:rsid w:val="1F3F2E42"/>
    <w:rsid w:val="202C6D12"/>
    <w:rsid w:val="205A6172"/>
    <w:rsid w:val="20BD2629"/>
    <w:rsid w:val="21032866"/>
    <w:rsid w:val="21394FD6"/>
    <w:rsid w:val="213D6A1F"/>
    <w:rsid w:val="21AA5468"/>
    <w:rsid w:val="228C7E48"/>
    <w:rsid w:val="23FB21A8"/>
    <w:rsid w:val="246C5245"/>
    <w:rsid w:val="247620E5"/>
    <w:rsid w:val="252F0CA3"/>
    <w:rsid w:val="253736E2"/>
    <w:rsid w:val="25C2014D"/>
    <w:rsid w:val="26DB6A41"/>
    <w:rsid w:val="28342057"/>
    <w:rsid w:val="28A43E45"/>
    <w:rsid w:val="28AC6BE6"/>
    <w:rsid w:val="28DB26AF"/>
    <w:rsid w:val="28DB7C33"/>
    <w:rsid w:val="29B542A7"/>
    <w:rsid w:val="2B1C528E"/>
    <w:rsid w:val="2BBD3F1D"/>
    <w:rsid w:val="2D7226FC"/>
    <w:rsid w:val="2E034008"/>
    <w:rsid w:val="2E413B00"/>
    <w:rsid w:val="2E547FFC"/>
    <w:rsid w:val="2FD24CC5"/>
    <w:rsid w:val="302B6C70"/>
    <w:rsid w:val="30DF4A0B"/>
    <w:rsid w:val="30E73B1A"/>
    <w:rsid w:val="30EA1CF5"/>
    <w:rsid w:val="31135494"/>
    <w:rsid w:val="316434B3"/>
    <w:rsid w:val="3225697A"/>
    <w:rsid w:val="324312E8"/>
    <w:rsid w:val="328D0F15"/>
    <w:rsid w:val="32AF1B35"/>
    <w:rsid w:val="33027EF1"/>
    <w:rsid w:val="335A3441"/>
    <w:rsid w:val="33953D30"/>
    <w:rsid w:val="33CC0524"/>
    <w:rsid w:val="33DE2BEE"/>
    <w:rsid w:val="34131A0F"/>
    <w:rsid w:val="351B58B2"/>
    <w:rsid w:val="35B115B3"/>
    <w:rsid w:val="362F069B"/>
    <w:rsid w:val="36664617"/>
    <w:rsid w:val="36872BB6"/>
    <w:rsid w:val="3695123F"/>
    <w:rsid w:val="369762C6"/>
    <w:rsid w:val="36A34551"/>
    <w:rsid w:val="36F55BBF"/>
    <w:rsid w:val="3736666A"/>
    <w:rsid w:val="3739502A"/>
    <w:rsid w:val="374A08DD"/>
    <w:rsid w:val="37D310BD"/>
    <w:rsid w:val="382B5A49"/>
    <w:rsid w:val="38FF3F16"/>
    <w:rsid w:val="3AEA4B91"/>
    <w:rsid w:val="3B1F0746"/>
    <w:rsid w:val="3B206C85"/>
    <w:rsid w:val="3B645975"/>
    <w:rsid w:val="3BBA7E73"/>
    <w:rsid w:val="3BF07A08"/>
    <w:rsid w:val="3BF84F1D"/>
    <w:rsid w:val="3BFF19C2"/>
    <w:rsid w:val="3D263214"/>
    <w:rsid w:val="3D4E709F"/>
    <w:rsid w:val="3D572CC3"/>
    <w:rsid w:val="3D896009"/>
    <w:rsid w:val="3DA3046E"/>
    <w:rsid w:val="3DE9680A"/>
    <w:rsid w:val="3E4E684E"/>
    <w:rsid w:val="3E6B64D2"/>
    <w:rsid w:val="3E8B1759"/>
    <w:rsid w:val="3F4967F2"/>
    <w:rsid w:val="3F9B526A"/>
    <w:rsid w:val="40507C82"/>
    <w:rsid w:val="40763A86"/>
    <w:rsid w:val="407D2306"/>
    <w:rsid w:val="40D85F51"/>
    <w:rsid w:val="40F6793B"/>
    <w:rsid w:val="40FE4A6B"/>
    <w:rsid w:val="41BF6D20"/>
    <w:rsid w:val="41E146C1"/>
    <w:rsid w:val="4200299B"/>
    <w:rsid w:val="423114AA"/>
    <w:rsid w:val="427F14BA"/>
    <w:rsid w:val="42C22A2F"/>
    <w:rsid w:val="42DA001C"/>
    <w:rsid w:val="43B63086"/>
    <w:rsid w:val="43F273A0"/>
    <w:rsid w:val="44627A06"/>
    <w:rsid w:val="44CE70D2"/>
    <w:rsid w:val="44F31389"/>
    <w:rsid w:val="44F554E8"/>
    <w:rsid w:val="45A03A2F"/>
    <w:rsid w:val="46835E65"/>
    <w:rsid w:val="46B30FA9"/>
    <w:rsid w:val="47004B71"/>
    <w:rsid w:val="484600AB"/>
    <w:rsid w:val="48617456"/>
    <w:rsid w:val="48A14078"/>
    <w:rsid w:val="48F746A6"/>
    <w:rsid w:val="494C3E85"/>
    <w:rsid w:val="49786212"/>
    <w:rsid w:val="49DD1081"/>
    <w:rsid w:val="4B154608"/>
    <w:rsid w:val="4B3D4EDA"/>
    <w:rsid w:val="4B715307"/>
    <w:rsid w:val="4B9C1B8C"/>
    <w:rsid w:val="4BC8702F"/>
    <w:rsid w:val="4C1D008F"/>
    <w:rsid w:val="4C9B2036"/>
    <w:rsid w:val="4CA21033"/>
    <w:rsid w:val="4D876C02"/>
    <w:rsid w:val="4DAA2C25"/>
    <w:rsid w:val="4F6A2213"/>
    <w:rsid w:val="4FFA2C2B"/>
    <w:rsid w:val="503E02AA"/>
    <w:rsid w:val="510A3206"/>
    <w:rsid w:val="5128394E"/>
    <w:rsid w:val="513B2348"/>
    <w:rsid w:val="51426D2C"/>
    <w:rsid w:val="51640813"/>
    <w:rsid w:val="51EE4DDE"/>
    <w:rsid w:val="52C3746C"/>
    <w:rsid w:val="53315AB2"/>
    <w:rsid w:val="54184B22"/>
    <w:rsid w:val="546B77AC"/>
    <w:rsid w:val="55BC0891"/>
    <w:rsid w:val="55EE008F"/>
    <w:rsid w:val="563555F9"/>
    <w:rsid w:val="569370F8"/>
    <w:rsid w:val="57F53A18"/>
    <w:rsid w:val="583A0CAC"/>
    <w:rsid w:val="585E1733"/>
    <w:rsid w:val="58756EAB"/>
    <w:rsid w:val="58BA567D"/>
    <w:rsid w:val="58F45EC6"/>
    <w:rsid w:val="593C71C2"/>
    <w:rsid w:val="59497418"/>
    <w:rsid w:val="59A83D71"/>
    <w:rsid w:val="59C109F2"/>
    <w:rsid w:val="59F65DAF"/>
    <w:rsid w:val="59FA76F3"/>
    <w:rsid w:val="5A1A5F77"/>
    <w:rsid w:val="5C10712A"/>
    <w:rsid w:val="5D035C77"/>
    <w:rsid w:val="5D5C0AD2"/>
    <w:rsid w:val="5D76431D"/>
    <w:rsid w:val="5D7C026E"/>
    <w:rsid w:val="5D936A66"/>
    <w:rsid w:val="5E431BE8"/>
    <w:rsid w:val="5E521A03"/>
    <w:rsid w:val="5FEE7B6E"/>
    <w:rsid w:val="60015279"/>
    <w:rsid w:val="60E80B89"/>
    <w:rsid w:val="612E117B"/>
    <w:rsid w:val="616E7C6E"/>
    <w:rsid w:val="625B603F"/>
    <w:rsid w:val="625E3086"/>
    <w:rsid w:val="629374F3"/>
    <w:rsid w:val="63181BEB"/>
    <w:rsid w:val="644600BD"/>
    <w:rsid w:val="64A124E9"/>
    <w:rsid w:val="64E5401E"/>
    <w:rsid w:val="655E0EFB"/>
    <w:rsid w:val="65715A16"/>
    <w:rsid w:val="659128BD"/>
    <w:rsid w:val="663C32F1"/>
    <w:rsid w:val="66D03A8E"/>
    <w:rsid w:val="673504CE"/>
    <w:rsid w:val="674943B8"/>
    <w:rsid w:val="674C20D1"/>
    <w:rsid w:val="676F5307"/>
    <w:rsid w:val="677F4FA0"/>
    <w:rsid w:val="67C53E84"/>
    <w:rsid w:val="67DA641F"/>
    <w:rsid w:val="684C68AB"/>
    <w:rsid w:val="68D41031"/>
    <w:rsid w:val="69A64B0E"/>
    <w:rsid w:val="69AA7CDD"/>
    <w:rsid w:val="6B86180A"/>
    <w:rsid w:val="6BD3071E"/>
    <w:rsid w:val="6BE548D5"/>
    <w:rsid w:val="6C335AC6"/>
    <w:rsid w:val="6C612D6D"/>
    <w:rsid w:val="6CFB7D10"/>
    <w:rsid w:val="6D1C2BAB"/>
    <w:rsid w:val="6D225563"/>
    <w:rsid w:val="6E615E2B"/>
    <w:rsid w:val="6E827B49"/>
    <w:rsid w:val="6EC475C7"/>
    <w:rsid w:val="6FAC7C04"/>
    <w:rsid w:val="6FB51EF3"/>
    <w:rsid w:val="70314266"/>
    <w:rsid w:val="703357C2"/>
    <w:rsid w:val="70B34FC2"/>
    <w:rsid w:val="70EA1B9D"/>
    <w:rsid w:val="710456ED"/>
    <w:rsid w:val="717E6D0D"/>
    <w:rsid w:val="71AE352D"/>
    <w:rsid w:val="725E391E"/>
    <w:rsid w:val="72AE17A5"/>
    <w:rsid w:val="72D25981"/>
    <w:rsid w:val="7359024B"/>
    <w:rsid w:val="739D55F8"/>
    <w:rsid w:val="73B4531A"/>
    <w:rsid w:val="73F74C4B"/>
    <w:rsid w:val="740E3FFE"/>
    <w:rsid w:val="742F47D5"/>
    <w:rsid w:val="749B6CAF"/>
    <w:rsid w:val="75466A77"/>
    <w:rsid w:val="757E32F8"/>
    <w:rsid w:val="75F96DB6"/>
    <w:rsid w:val="769F38B1"/>
    <w:rsid w:val="76A64B50"/>
    <w:rsid w:val="772A7B25"/>
    <w:rsid w:val="785109C6"/>
    <w:rsid w:val="789D1231"/>
    <w:rsid w:val="78DD2875"/>
    <w:rsid w:val="79210E02"/>
    <w:rsid w:val="79554A39"/>
    <w:rsid w:val="795C62B8"/>
    <w:rsid w:val="79942BE2"/>
    <w:rsid w:val="799B3215"/>
    <w:rsid w:val="79D974E8"/>
    <w:rsid w:val="7A3F51B3"/>
    <w:rsid w:val="7A6B70A5"/>
    <w:rsid w:val="7B25052E"/>
    <w:rsid w:val="7B6F71BB"/>
    <w:rsid w:val="7BF156AD"/>
    <w:rsid w:val="7C4F2FC2"/>
    <w:rsid w:val="7D190200"/>
    <w:rsid w:val="7D9C5C10"/>
    <w:rsid w:val="7DA84C0E"/>
    <w:rsid w:val="7E655A93"/>
    <w:rsid w:val="7E6B60AA"/>
    <w:rsid w:val="7E7E698B"/>
    <w:rsid w:val="7EDF0E8E"/>
    <w:rsid w:val="7FA950D5"/>
    <w:rsid w:val="7FD0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eastAsia="宋体" w:asciiTheme="majorHAnsi" w:hAnsiTheme="majorHAnsi" w:cstheme="majorBidi"/>
      <w:sz w:val="24"/>
    </w:rPr>
  </w:style>
  <w:style w:type="paragraph" w:styleId="3">
    <w:name w:val="Body Text"/>
    <w:basedOn w:val="1"/>
    <w:qFormat/>
    <w:uiPriority w:val="1"/>
    <w:rPr>
      <w:rFonts w:ascii="宋体" w:hAnsi="宋体" w:eastAsia="宋体" w:cs="宋体"/>
      <w:sz w:val="33"/>
      <w:szCs w:val="33"/>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jc w:val="left"/>
    </w:pPr>
    <w:rPr>
      <w:rFonts w:ascii="Calibri" w:hAnsi="Calibri" w:eastAsia="宋体"/>
      <w:kern w:val="0"/>
      <w:sz w:val="24"/>
      <w:szCs w:val="24"/>
    </w:rPr>
  </w:style>
  <w:style w:type="character" w:styleId="10">
    <w:name w:val="Emphasis"/>
    <w:basedOn w:val="9"/>
    <w:qFormat/>
    <w:uiPriority w:val="20"/>
    <w:rPr>
      <w:i/>
      <w:iCs/>
    </w:rPr>
  </w:style>
  <w:style w:type="paragraph" w:customStyle="1" w:styleId="11">
    <w:name w:val="BodyText"/>
    <w:basedOn w:val="1"/>
    <w:qFormat/>
    <w:uiPriority w:val="0"/>
    <w:pPr>
      <w:spacing w:after="120"/>
      <w:textAlignment w:val="baseline"/>
    </w:pPr>
    <w:rPr>
      <w:rFonts w:asciiTheme="minorHAnsi" w:hAnsiTheme="minorHAnsi" w:eastAsiaTheme="minorEastAsia" w:cstheme="minorBidi"/>
      <w:szCs w:val="20"/>
    </w:rPr>
  </w:style>
  <w:style w:type="character" w:customStyle="1" w:styleId="12">
    <w:name w:val="页眉 字符"/>
    <w:basedOn w:val="9"/>
    <w:link w:val="6"/>
    <w:qFormat/>
    <w:uiPriority w:val="99"/>
    <w:rPr>
      <w:rFonts w:ascii="等线" w:hAnsi="等线" w:eastAsia="等线" w:cs="Times New Roman"/>
      <w:sz w:val="18"/>
      <w:szCs w:val="18"/>
    </w:rPr>
  </w:style>
  <w:style w:type="character" w:customStyle="1" w:styleId="13">
    <w:name w:val="页脚 字符"/>
    <w:basedOn w:val="9"/>
    <w:link w:val="5"/>
    <w:qFormat/>
    <w:uiPriority w:val="99"/>
    <w:rPr>
      <w:rFonts w:ascii="等线" w:hAnsi="等线" w:eastAsia="等线" w:cs="Times New Roman"/>
      <w:sz w:val="18"/>
      <w:szCs w:val="18"/>
    </w:rPr>
  </w:style>
  <w:style w:type="character" w:customStyle="1" w:styleId="14">
    <w:name w:val="批注框文本 字符"/>
    <w:basedOn w:val="9"/>
    <w:link w:val="4"/>
    <w:semiHidden/>
    <w:qFormat/>
    <w:uiPriority w:val="99"/>
    <w:rPr>
      <w:rFonts w:ascii="等线" w:hAnsi="等线" w:eastAsia="等线" w:cs="Times New Roman"/>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5718</Words>
  <Characters>6116</Characters>
  <Lines>127</Lines>
  <Paragraphs>40</Paragraphs>
  <TotalTime>0</TotalTime>
  <ScaleCrop>false</ScaleCrop>
  <LinksUpToDate>false</LinksUpToDate>
  <CharactersWithSpaces>6123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2023-12-03T11:35:00Z</dcterms:created>
  <dc:creator>gaoyong1017@163.com</dc:creator>
  <cp:lastModifiedBy>远方</cp:lastModifiedBy>
  <cp:lastPrinted>2024-03-22T01:10:00Z</cp:lastPrinted>
  <dcterms:modified xsi:type="dcterms:W3CDTF">2025-09-17T03:29:35Z</dcterms:modified>
  <cp:revision>603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eyJoZGlkIjoiNjY0OWUxMDI2MTI0ODYxM2JiNzBmYThjOWMwNmRlYTEiLCJ1c2VySWQiOiIzNDM2MjAxMDgifQ==</vt:lpwstr>
  </property>
  <property fmtid="{D5CDD505-2E9C-101B-9397-08002B2CF9AE}" pid="4" name="ICV">
    <vt:lpwstr>C08C89DCFEBB45BB9F6D310E2A15D408_12</vt:lpwstr>
  </property>
</Properties>
</file>