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sz w:val="44"/>
          <w:szCs w:val="44"/>
          <w:lang w:val="en-US" w:eastAsia="zh-CN"/>
        </w:rPr>
        <w:t>南海区慈善会种子库项目计划书</w:t>
      </w:r>
    </w:p>
    <w:bookmarkEnd w:id="0"/>
    <w:tbl>
      <w:tblPr>
        <w:tblStyle w:val="5"/>
        <w:tblW w:w="109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145"/>
        <w:gridCol w:w="770"/>
        <w:gridCol w:w="35"/>
        <w:gridCol w:w="320"/>
        <w:gridCol w:w="1805"/>
        <w:gridCol w:w="587"/>
        <w:gridCol w:w="193"/>
        <w:gridCol w:w="1566"/>
        <w:gridCol w:w="429"/>
        <w:gridCol w:w="156"/>
        <w:gridCol w:w="1174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9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shd w:val="clear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shd w:val="clear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shd w:val="clear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机构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9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机构简介</w:t>
            </w:r>
          </w:p>
        </w:tc>
        <w:tc>
          <w:tcPr>
            <w:tcW w:w="89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9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二、项目执行团队信息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项目负责人简历</w:t>
            </w:r>
          </w:p>
        </w:tc>
        <w:tc>
          <w:tcPr>
            <w:tcW w:w="80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/>
                <w:color w:val="A6A6A6" w:themeColor="background1" w:themeShade="A6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/>
                <w:color w:val="A6A6A6" w:themeColor="background1" w:themeShade="A6"/>
                <w:kern w:val="2"/>
                <w:sz w:val="24"/>
                <w:szCs w:val="24"/>
                <w:u w:val="single"/>
                <w:lang w:val="en-US" w:eastAsia="zh-CN" w:bidi="ar-SA"/>
              </w:rPr>
              <w:t>可另附件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项目团队主要成员简历</w:t>
            </w:r>
          </w:p>
        </w:tc>
        <w:tc>
          <w:tcPr>
            <w:tcW w:w="80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/>
                <w:color w:val="A6A6A6" w:themeColor="background1" w:themeShade="A6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/>
                <w:color w:val="A6A6A6" w:themeColor="background1" w:themeShade="A6"/>
                <w:kern w:val="2"/>
                <w:sz w:val="24"/>
                <w:szCs w:val="24"/>
                <w:u w:val="single"/>
                <w:lang w:val="en-US" w:eastAsia="zh-CN" w:bidi="ar-SA"/>
              </w:rPr>
              <w:t>可另附件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项目联系员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/>
                <w:color w:val="A6A6A6" w:themeColor="background1" w:themeShade="A6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i/>
                <w:color w:val="A6A6A6" w:themeColor="background1" w:themeShade="A6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3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/>
                <w:color w:val="A6A6A6" w:themeColor="background1" w:themeShade="A6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项目联系邮箱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/>
                <w:color w:val="A6A6A6" w:themeColor="background1" w:themeShade="A6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i/>
                <w:color w:val="A6A6A6" w:themeColor="background1" w:themeShade="A6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微信</w:t>
            </w:r>
          </w:p>
        </w:tc>
        <w:tc>
          <w:tcPr>
            <w:tcW w:w="3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/>
                <w:color w:val="A6A6A6" w:themeColor="background1" w:themeShade="A6"/>
                <w:kern w:val="2"/>
                <w:sz w:val="24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项目团队的责任与分工</w:t>
            </w:r>
          </w:p>
        </w:tc>
        <w:tc>
          <w:tcPr>
            <w:tcW w:w="80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9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9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筹款内容</w:t>
            </w:r>
          </w:p>
        </w:tc>
        <w:tc>
          <w:tcPr>
            <w:tcW w:w="89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提示：请用一句话概括筹款的基本包组内容及数量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89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提示：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概括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内容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及预期成效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等，约300字）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实施范围</w:t>
            </w:r>
          </w:p>
        </w:tc>
        <w:tc>
          <w:tcPr>
            <w:tcW w:w="89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南海全区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镇（街）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村居(社区）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受益对象及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预期受惠人数</w:t>
            </w:r>
          </w:p>
        </w:tc>
        <w:tc>
          <w:tcPr>
            <w:tcW w:w="89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服务实施</w:t>
            </w:r>
          </w:p>
        </w:tc>
        <w:tc>
          <w:tcPr>
            <w:tcW w:w="89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项目已由从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月开始实质性开展，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□是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否有计划结束时间（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月结束）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机构传播渠道（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请打“✓”，并补充相关链接信息）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□网站</w:t>
            </w:r>
          </w:p>
        </w:tc>
        <w:tc>
          <w:tcPr>
            <w:tcW w:w="89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□微信公众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89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□其他</w:t>
            </w:r>
          </w:p>
        </w:tc>
        <w:tc>
          <w:tcPr>
            <w:tcW w:w="89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、项目目标及项目内容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1、提出项目原因</w:t>
            </w:r>
          </w:p>
        </w:tc>
        <w:tc>
          <w:tcPr>
            <w:tcW w:w="89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提示：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阐述</w:t>
            </w:r>
            <w:r>
              <w:rPr>
                <w:rFonts w:ascii="仿宋_GB2312" w:hAnsi="仿宋_GB2312" w:eastAsia="仿宋_GB2312" w:cs="仿宋_GB2312"/>
                <w:bCs/>
                <w:i w:val="0"/>
                <w:color w:val="auto"/>
                <w:kern w:val="2"/>
                <w:sz w:val="24"/>
                <w:szCs w:val="24"/>
              </w:rPr>
              <w:t>项目实施的</w:t>
            </w: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2"/>
                <w:sz w:val="24"/>
                <w:szCs w:val="24"/>
                <w:lang w:val="en-US" w:eastAsia="zh-CN"/>
              </w:rPr>
              <w:t>必要性</w:t>
            </w:r>
            <w:r>
              <w:rPr>
                <w:rFonts w:ascii="仿宋_GB2312" w:hAnsi="仿宋_GB2312" w:eastAsia="仿宋_GB2312" w:cs="仿宋_GB2312"/>
                <w:bCs/>
                <w:i w:val="0"/>
                <w:color w:val="auto"/>
                <w:kern w:val="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i w:val="0"/>
                <w:kern w:val="2"/>
                <w:sz w:val="24"/>
                <w:szCs w:val="24"/>
                <w:lang w:val="en-US" w:eastAsia="zh-CN"/>
              </w:rPr>
              <w:t>包括</w:t>
            </w:r>
            <w:r>
              <w:rPr>
                <w:rFonts w:hint="default" w:ascii="仿宋_GB2312" w:hAnsi="仿宋_GB2312" w:eastAsia="仿宋_GB2312" w:cs="仿宋_GB2312"/>
                <w:bCs/>
                <w:i w:val="0"/>
                <w:color w:val="auto"/>
                <w:kern w:val="2"/>
                <w:sz w:val="24"/>
                <w:szCs w:val="24"/>
              </w:rPr>
              <w:t>1、</w:t>
            </w:r>
            <w:r>
              <w:rPr>
                <w:rFonts w:ascii="仿宋_GB2312" w:hAnsi="仿宋_GB2312" w:eastAsia="仿宋_GB2312" w:cs="仿宋_GB2312"/>
                <w:bCs/>
                <w:i w:val="0"/>
                <w:color w:val="auto"/>
                <w:kern w:val="2"/>
                <w:sz w:val="24"/>
                <w:szCs w:val="24"/>
              </w:rPr>
              <w:t>项目要解决的问题</w:t>
            </w: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ascii="仿宋_GB2312" w:hAnsi="仿宋_GB2312" w:eastAsia="仿宋_GB2312" w:cs="仿宋_GB2312"/>
                <w:bCs/>
                <w:i w:val="0"/>
                <w:color w:val="auto"/>
                <w:kern w:val="2"/>
                <w:sz w:val="24"/>
                <w:szCs w:val="24"/>
              </w:rPr>
              <w:t>需求</w:t>
            </w: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2"/>
                <w:sz w:val="24"/>
                <w:szCs w:val="24"/>
                <w:lang w:val="en-US" w:eastAsia="zh-CN"/>
              </w:rPr>
              <w:t>分析</w:t>
            </w:r>
            <w:r>
              <w:rPr>
                <w:rFonts w:hint="eastAsia" w:ascii="仿宋_GB2312" w:hAnsi="仿宋_GB2312" w:eastAsia="仿宋_GB2312" w:cs="仿宋_GB2312"/>
                <w:bCs/>
                <w:i w:val="0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i w:val="0"/>
                <w:kern w:val="2"/>
                <w:sz w:val="24"/>
                <w:szCs w:val="24"/>
                <w:lang w:val="en-US" w:eastAsia="zh-CN"/>
              </w:rPr>
              <w:t>服务对象基本特点</w:t>
            </w:r>
            <w:r>
              <w:rPr>
                <w:rFonts w:hint="default" w:ascii="仿宋_GB2312" w:hAnsi="仿宋_GB2312" w:eastAsia="仿宋_GB2312" w:cs="仿宋_GB2312"/>
                <w:bCs/>
                <w:i w:val="0"/>
                <w:color w:val="auto"/>
                <w:kern w:val="2"/>
                <w:sz w:val="24"/>
                <w:szCs w:val="24"/>
              </w:rPr>
              <w:t>等；2、项目的服务基础，</w:t>
            </w:r>
            <w:r>
              <w:rPr>
                <w:rFonts w:hint="eastAsia" w:ascii="仿宋_GB2312" w:hAnsi="仿宋_GB2312" w:eastAsia="仿宋_GB2312" w:cs="仿宋_GB2312"/>
                <w:bCs/>
                <w:i w:val="0"/>
                <w:color w:val="auto"/>
                <w:kern w:val="2"/>
                <w:sz w:val="24"/>
                <w:szCs w:val="24"/>
                <w:lang w:val="en-US" w:eastAsia="zh-CN"/>
              </w:rPr>
              <w:t>正在实施的项目成效</w:t>
            </w:r>
            <w:r>
              <w:rPr>
                <w:rFonts w:hint="default" w:ascii="仿宋_GB2312" w:hAnsi="仿宋_GB2312" w:eastAsia="仿宋_GB2312" w:cs="仿宋_GB2312"/>
                <w:bCs/>
                <w:i w:val="0"/>
                <w:color w:val="auto"/>
                <w:kern w:val="2"/>
                <w:sz w:val="24"/>
                <w:szCs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、项目达成目标</w:t>
            </w: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总体目标</w:t>
            </w:r>
          </w:p>
        </w:tc>
        <w:tc>
          <w:tcPr>
            <w:tcW w:w="7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细化目标</w:t>
            </w:r>
          </w:p>
        </w:tc>
        <w:tc>
          <w:tcPr>
            <w:tcW w:w="7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09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、服务内容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提示：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对应细化目标，制定项目策略和具体工作手法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09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482" w:firstLineChars="200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firstLine="482" w:firstLineChars="200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firstLine="482" w:firstLineChars="200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firstLine="482" w:firstLineChars="200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09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、项目计划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时间/时间段</w:t>
            </w:r>
          </w:p>
        </w:tc>
        <w:tc>
          <w:tcPr>
            <w:tcW w:w="89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具体内容或活动（包括具体的活动内容、方式、对象等）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9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before="0" w:beforeAutospacing="0" w:after="0" w:afterAutospacing="0" w:line="420" w:lineRule="atLeas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9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9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9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预期成效及检测方法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09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（提示：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阐述项目预期成效目标及相应的监测工具、方法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）</w:t>
            </w:r>
          </w:p>
          <w:p>
            <w:pPr>
              <w:widowControl/>
              <w:wordWrap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9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、项目财务信息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项目整体预算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2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项目最低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筹款金额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30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支出项目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金额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300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300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300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300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799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备注：“项目整体预算”指包括项目服务包/物资包费用、业务活动费用等总费用；“项目最低筹款金额”指服务包/物资包的最少购买量。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本单位承诺本“计划书”填报的所有内容及提交的所有资料均为真实有效，并承诺在本次活动中遵守活动规则。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Chars="0" w:firstLine="840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申请单位（盖章）：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Chars="0" w:firstLine="840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法人代表：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Chars="0" w:firstLine="840" w:firstLineChars="300"/>
        <w:jc w:val="both"/>
        <w:textAlignment w:val="auto"/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A3BB8"/>
    <w:rsid w:val="2E4A3B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2019-07-15T09:27:00Z</dcterms:created>
  <dc:creator>Administrator</dc:creator>
  <cp:lastModifiedBy>Administrator</cp:lastModifiedBy>
  <dcterms:modified xsi:type="dcterms:W3CDTF">2019-07-15T09:28:17Z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