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0E989">
      <w:pPr>
        <w:pStyle w:val="4"/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6DF4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7" w:hRule="atLeast"/>
          <w:jc w:val="center"/>
        </w:trPr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CDBB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  <w:p w14:paraId="1326F38B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回   执</w:t>
            </w:r>
          </w:p>
          <w:p w14:paraId="50DA7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  <w:p w14:paraId="131E2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32"/>
                <w:szCs w:val="32"/>
                <w:highlight w:val="none"/>
                <w:u w:val="singl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致：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宁波市慈善总会  </w:t>
            </w:r>
          </w:p>
          <w:p w14:paraId="125D2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  <w:lang w:val="en-US" w:eastAsia="zh-CN"/>
              </w:rPr>
              <w:t>投标单位名称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已收到你单位发出的</w:t>
            </w:r>
            <w:r>
              <w:rPr>
                <w:rFonts w:hint="eastAsia" w:ascii="宋体" w:hAnsi="宋体" w:cs="宋体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  <w:lang w:val="en-US" w:eastAsia="zh-CN"/>
              </w:rPr>
              <w:t>宁波市慈善总会办公室装修改造项目</w:t>
            </w:r>
            <w:r>
              <w:rPr>
                <w:rFonts w:hint="eastAsia" w:ascii="宋体" w:hAnsi="宋体" w:cs="宋体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招标公告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，内容已收悉。我单位决定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  （参与，不参与）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该项目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，特此回执。</w:t>
            </w:r>
          </w:p>
          <w:p w14:paraId="5905C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单位：（盖章）</w:t>
            </w:r>
          </w:p>
          <w:p w14:paraId="33A20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                                            联系人：</w:t>
            </w:r>
          </w:p>
          <w:p w14:paraId="0A200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620" w:firstLineChars="2200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联系电话：</w:t>
            </w:r>
          </w:p>
          <w:p w14:paraId="015E7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620" w:firstLineChars="2200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联系邮箱：</w:t>
            </w:r>
          </w:p>
          <w:p w14:paraId="702BC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  <w:p w14:paraId="31E6D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                                                 年   月    日</w:t>
            </w:r>
          </w:p>
          <w:p w14:paraId="776F9938">
            <w:pPr>
              <w:spacing w:line="360" w:lineRule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</w:p>
          <w:p w14:paraId="42E24E5A">
            <w:pPr>
              <w:spacing w:line="360" w:lineRule="auto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回执送达地址：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宁波市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鄞州区潘火街道中物科技园17幢1102室宁波志信代理部</w:t>
            </w:r>
          </w:p>
          <w:p w14:paraId="1E2596DE">
            <w:pPr>
              <w:spacing w:line="360" w:lineRule="auto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回执回复邮箱号码：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nbzxgc2022@163.com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</w:tbl>
    <w:p w14:paraId="244C2F2B">
      <w:pPr>
        <w:ind w:firstLine="210" w:firstLineChars="100"/>
        <w:jc w:val="left"/>
        <w:rPr>
          <w:rFonts w:hint="eastAsia" w:ascii="宋体" w:hAnsi="宋体"/>
          <w:color w:val="auto"/>
          <w:szCs w:val="21"/>
          <w:highlight w:val="none"/>
        </w:rPr>
      </w:pPr>
    </w:p>
    <w:p w14:paraId="355090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color w:val="auto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请将本回执填写完整并加盖公章后在</w:t>
      </w:r>
      <w:r>
        <w:rPr>
          <w:rFonts w:hint="eastAsia" w:ascii="宋体" w:hAnsi="宋体"/>
          <w:b/>
          <w:color w:val="auto"/>
          <w:szCs w:val="21"/>
          <w:highlight w:val="none"/>
          <w:u w:val="single"/>
          <w:lang w:val="en-US" w:eastAsia="zh-CN"/>
        </w:rPr>
        <w:t xml:space="preserve"> 2026 </w:t>
      </w:r>
      <w:r>
        <w:rPr>
          <w:rFonts w:hint="eastAsia" w:ascii="宋体" w:hAnsi="宋体"/>
          <w:b/>
          <w:color w:val="auto"/>
          <w:szCs w:val="21"/>
          <w:highlight w:val="none"/>
        </w:rPr>
        <w:t>年</w:t>
      </w:r>
      <w:r>
        <w:rPr>
          <w:rFonts w:hint="eastAsia" w:ascii="宋体" w:hAnsi="宋体"/>
          <w:b/>
          <w:color w:val="auto"/>
          <w:szCs w:val="21"/>
          <w:highlight w:val="none"/>
          <w:u w:val="single"/>
          <w:lang w:val="en-US" w:eastAsia="zh-CN"/>
        </w:rPr>
        <w:t xml:space="preserve"> 04 </w:t>
      </w:r>
      <w:r>
        <w:rPr>
          <w:rFonts w:hint="eastAsia" w:ascii="宋体" w:hAnsi="宋体"/>
          <w:b/>
          <w:color w:val="auto"/>
          <w:szCs w:val="21"/>
          <w:highlight w:val="none"/>
        </w:rPr>
        <w:t>月</w:t>
      </w:r>
      <w:r>
        <w:rPr>
          <w:rFonts w:hint="eastAsia" w:ascii="宋体" w:hAnsi="宋体"/>
          <w:b/>
          <w:color w:val="auto"/>
          <w:szCs w:val="21"/>
          <w:highlight w:val="none"/>
          <w:u w:val="single"/>
          <w:lang w:val="en-US" w:eastAsia="zh-CN"/>
        </w:rPr>
        <w:t xml:space="preserve"> 11 </w:t>
      </w:r>
      <w:r>
        <w:rPr>
          <w:rFonts w:hint="eastAsia" w:ascii="宋体" w:hAnsi="宋体"/>
          <w:b/>
          <w:color w:val="auto"/>
          <w:szCs w:val="21"/>
          <w:highlight w:val="none"/>
        </w:rPr>
        <w:t>日</w:t>
      </w:r>
      <w:r>
        <w:rPr>
          <w:rFonts w:ascii="宋体" w:hAnsi="宋体"/>
          <w:b/>
          <w:color w:val="auto"/>
          <w:szCs w:val="21"/>
          <w:highlight w:val="none"/>
          <w:u w:val="single"/>
        </w:rPr>
        <w:t>16</w:t>
      </w:r>
      <w:r>
        <w:rPr>
          <w:rFonts w:hint="eastAsia" w:ascii="宋体" w:hAnsi="宋体"/>
          <w:b/>
          <w:color w:val="auto"/>
          <w:szCs w:val="21"/>
          <w:highlight w:val="none"/>
        </w:rPr>
        <w:t>时</w:t>
      </w:r>
      <w:r>
        <w:rPr>
          <w:rFonts w:hint="eastAsia" w:ascii="宋体" w:hAnsi="宋体"/>
          <w:b/>
          <w:color w:val="auto"/>
          <w:szCs w:val="21"/>
          <w:highlight w:val="none"/>
          <w:u w:val="single"/>
          <w:lang w:val="en-US" w:eastAsia="zh-CN"/>
        </w:rPr>
        <w:t>30</w:t>
      </w:r>
      <w:r>
        <w:rPr>
          <w:rFonts w:hint="eastAsia" w:ascii="宋体" w:hAnsi="宋体"/>
          <w:b/>
          <w:color w:val="auto"/>
          <w:szCs w:val="21"/>
          <w:highlight w:val="none"/>
        </w:rPr>
        <w:t>分之前</w:t>
      </w: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送达宁波志信工程管理有限公司或以</w:t>
      </w:r>
      <w:r>
        <w:rPr>
          <w:rFonts w:hint="eastAsia" w:ascii="宋体" w:hAnsi="宋体"/>
          <w:b/>
          <w:color w:val="auto"/>
          <w:szCs w:val="21"/>
          <w:highlight w:val="none"/>
        </w:rPr>
        <w:t>扫描件形式回复至以上邮箱地址。</w:t>
      </w:r>
    </w:p>
    <w:p w14:paraId="4CE6D0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531A5"/>
    <w:rsid w:val="109542C4"/>
    <w:rsid w:val="197531A5"/>
    <w:rsid w:val="1EC22317"/>
    <w:rsid w:val="29C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235</Characters>
  <Lines>0</Lines>
  <Paragraphs>0</Paragraphs>
  <TotalTime>37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2026-04-01T08:00:00Z</dcterms:created>
  <dc:creator>晖</dc:creator>
  <cp:lastModifiedBy>晖</cp:lastModifiedBy>
  <dcterms:modified xsi:type="dcterms:W3CDTF">2026-04-02T07:51:40Z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E9F5564B80514D9E83C8B2E1534EE8DD_13</vt:lpwstr>
  </property>
  <property fmtid="{D5CDD505-2E9C-101B-9397-08002B2CF9AE}" pid="4" name="KSOTemplateDocerSaveRecord">
    <vt:lpwstr>eyJoZGlkIjoiMmZiMjMzN2FmM2FhMmQ2YTE2Mjg2ZDY0Yzg2Y2YxNWEiLCJ1c2VySWQiOiI3NTI4MjA3NzAifQ==</vt:lpwstr>
  </property>
</Properties>
</file>