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hAnsi="黑体" w:eastAsia="黑体"/>
          <w:sz w:val="32"/>
          <w:szCs w:val="32"/>
        </w:rPr>
      </w:pPr>
      <w:r>
        <w:rPr>
          <w:rFonts w:hint="eastAsia" w:ascii="黑体" w:hAnsi="黑体" w:eastAsia="黑体"/>
          <w:sz w:val="32"/>
          <w:szCs w:val="32"/>
        </w:rPr>
        <w:t>项目知情同意书及药品领取证明</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为帮助河南省内更多高血压患者得到规范及时和有效的治疗,减轻患者的经济负担,提高患者长期治疗的意识,由河南省慈善总会发起并实施高血压患者药品援助项目。</w:t>
      </w:r>
    </w:p>
    <w:p>
      <w:pPr>
        <w:spacing w:line="340" w:lineRule="atLeast"/>
        <w:ind w:firstLine="480" w:firstLineChars="200"/>
        <w:rPr>
          <w:rFonts w:ascii="黑体" w:hAnsi="黑体" w:eastAsia="黑体"/>
          <w:sz w:val="24"/>
          <w:szCs w:val="24"/>
        </w:rPr>
      </w:pPr>
      <w:r>
        <w:rPr>
          <w:rFonts w:hint="eastAsia" w:ascii="黑体" w:hAnsi="黑体" w:eastAsia="黑体"/>
          <w:sz w:val="24"/>
          <w:szCs w:val="24"/>
        </w:rPr>
        <w:t>一、项目申请要求及条件</w:t>
      </w:r>
    </w:p>
    <w:p>
      <w:pPr>
        <w:spacing w:line="340" w:lineRule="atLeast"/>
        <w:ind w:firstLine="360" w:firstLineChars="150"/>
        <w:rPr>
          <w:rFonts w:ascii="仿宋" w:hAnsi="仿宋" w:eastAsia="仿宋"/>
          <w:sz w:val="24"/>
          <w:szCs w:val="24"/>
        </w:rPr>
      </w:pPr>
      <w:r>
        <w:rPr>
          <w:rFonts w:hint="eastAsia" w:ascii="仿宋" w:hAnsi="仿宋" w:eastAsia="仿宋"/>
          <w:sz w:val="24"/>
          <w:szCs w:val="24"/>
        </w:rPr>
        <w:t>（一）医学条件</w:t>
      </w:r>
    </w:p>
    <w:p>
      <w:pPr>
        <w:spacing w:line="340" w:lineRule="atLeast"/>
        <w:ind w:firstLine="480" w:firstLineChars="200"/>
        <w:rPr>
          <w:rFonts w:ascii="仿宋" w:hAnsi="仿宋" w:eastAsia="仿宋"/>
          <w:sz w:val="24"/>
          <w:szCs w:val="24"/>
        </w:rPr>
      </w:pPr>
      <w:r>
        <w:rPr>
          <w:rFonts w:hint="eastAsia" w:ascii="仿宋" w:hAnsi="仿宋" w:eastAsia="仿宋"/>
          <w:sz w:val="24"/>
          <w:szCs w:val="24"/>
        </w:rPr>
        <w:t>经项目医院指定项目医生进行医学评估:确诊为符合盐酸马尼地平片（舒平喜）、替米沙坦治疗适应症的高血压患者。</w:t>
      </w:r>
    </w:p>
    <w:p>
      <w:pPr>
        <w:spacing w:line="340" w:lineRule="atLeast"/>
        <w:ind w:firstLine="360" w:firstLineChars="150"/>
        <w:rPr>
          <w:rFonts w:ascii="仿宋" w:hAnsi="仿宋" w:eastAsia="仿宋"/>
          <w:sz w:val="24"/>
          <w:szCs w:val="24"/>
        </w:rPr>
      </w:pPr>
      <w:r>
        <w:rPr>
          <w:rFonts w:hint="eastAsia" w:ascii="仿宋" w:hAnsi="仿宋" w:eastAsia="仿宋"/>
          <w:sz w:val="24"/>
          <w:szCs w:val="24"/>
        </w:rPr>
        <w:t>（二）捐赠药品可能产生的不良反应</w:t>
      </w:r>
    </w:p>
    <w:p>
      <w:pPr>
        <w:spacing w:line="340" w:lineRule="atLeast"/>
        <w:ind w:firstLine="480" w:firstLineChars="200"/>
        <w:rPr>
          <w:rFonts w:ascii="仿宋" w:hAnsi="仿宋" w:eastAsia="仿宋"/>
          <w:sz w:val="24"/>
          <w:szCs w:val="24"/>
        </w:rPr>
      </w:pPr>
      <w:r>
        <w:rPr>
          <w:rFonts w:hint="eastAsia" w:ascii="仿宋" w:hAnsi="仿宋" w:eastAsia="仿宋"/>
          <w:sz w:val="24"/>
          <w:szCs w:val="24"/>
        </w:rPr>
        <w:t>本项目并非新药临床研究,所用的盐酸马尼地平片（舒平喜）、替米沙坦已经获得国家食品监督管理局批准并在临床使用,项目医生对其临床使用和可能产生的不良反应已较为了解。不良反应详见说明书,请详细阅读马尼地平片、替米沙坦药品说明书并咨询项目医生。因此,河南省慈善总会对于由于药物及治疗原因产生的一切后果不承担任何责任。</w:t>
      </w:r>
    </w:p>
    <w:p>
      <w:pPr>
        <w:spacing w:line="340" w:lineRule="atLeast"/>
        <w:ind w:firstLine="480" w:firstLineChars="200"/>
        <w:rPr>
          <w:rFonts w:ascii="黑体" w:hAnsi="黑体" w:eastAsia="黑体"/>
          <w:sz w:val="24"/>
          <w:szCs w:val="24"/>
        </w:rPr>
      </w:pPr>
      <w:r>
        <w:rPr>
          <w:rFonts w:hint="eastAsia" w:ascii="黑体" w:hAnsi="黑体" w:eastAsia="黑体"/>
          <w:sz w:val="24"/>
          <w:szCs w:val="24"/>
        </w:rPr>
        <w:t>二、特别声明</w:t>
      </w:r>
    </w:p>
    <w:p>
      <w:pPr>
        <w:spacing w:line="340" w:lineRule="atLeast"/>
        <w:ind w:firstLine="360" w:firstLineChars="150"/>
        <w:rPr>
          <w:rFonts w:ascii="仿宋" w:hAnsi="仿宋" w:eastAsia="仿宋"/>
          <w:sz w:val="24"/>
          <w:szCs w:val="24"/>
        </w:rPr>
      </w:pPr>
      <w:r>
        <w:rPr>
          <w:rFonts w:hint="eastAsia" w:ascii="仿宋" w:hAnsi="仿宋" w:eastAsia="仿宋"/>
          <w:sz w:val="24"/>
          <w:szCs w:val="24"/>
        </w:rPr>
        <w:t>（一）对于患者的个人信息及医学资料(患者信息和资料),我们将严格保密,不会用于任何商业用途,仅用于项目的管理执行和审计。患者信息和资料将由主办方和项目委托执行机构保留,除卫生监管部门审查监督外,不会披露给其他第三方。涉及到用药不良事件时,在符合适用的法律法规前提下,相关患者信息和资料会披露给药品捐赠方的药品不良反应监管部门,其可能会就此进行跟进和随访,将该等信息录入到药品捐赠方的药品不良事件数据库并按照相关法律规定上报给相关法律部门。</w:t>
      </w:r>
    </w:p>
    <w:p>
      <w:pPr>
        <w:spacing w:line="340" w:lineRule="atLeast"/>
        <w:ind w:firstLine="360" w:firstLineChars="150"/>
        <w:rPr>
          <w:rFonts w:ascii="仿宋" w:hAnsi="仿宋" w:eastAsia="仿宋"/>
          <w:sz w:val="24"/>
          <w:szCs w:val="24"/>
        </w:rPr>
      </w:pPr>
      <w:r>
        <w:rPr>
          <w:rFonts w:hint="eastAsia" w:ascii="仿宋" w:hAnsi="仿宋" w:eastAsia="仿宋"/>
          <w:sz w:val="24"/>
          <w:szCs w:val="24"/>
        </w:rPr>
        <w:t>（二）本项目为慈善项目,患者自愿申请。捐赠所可能产生的所有不良反应河南省慈善总会不承担责任和义务。</w:t>
      </w:r>
    </w:p>
    <w:p>
      <w:pPr>
        <w:spacing w:line="340" w:lineRule="atLeast"/>
        <w:ind w:firstLine="360" w:firstLineChars="150"/>
        <w:rPr>
          <w:rFonts w:ascii="仿宋" w:hAnsi="仿宋" w:eastAsia="仿宋"/>
          <w:sz w:val="24"/>
          <w:szCs w:val="24"/>
        </w:rPr>
      </w:pPr>
      <w:r>
        <w:rPr>
          <w:rFonts w:hint="eastAsia" w:ascii="仿宋" w:hAnsi="仿宋" w:eastAsia="仿宋"/>
          <w:sz w:val="24"/>
          <w:szCs w:val="24"/>
        </w:rPr>
        <w:t>（三）本项目为慈善项目,患者自愿申请,禁止销售捐赠药品及倒买倒卖的行为。</w:t>
      </w:r>
    </w:p>
    <w:p>
      <w:pPr>
        <w:spacing w:line="340" w:lineRule="atLeast"/>
        <w:ind w:firstLine="360" w:firstLineChars="150"/>
        <w:rPr>
          <w:rFonts w:ascii="仿宋" w:hAnsi="仿宋" w:eastAsia="仿宋"/>
          <w:sz w:val="24"/>
          <w:szCs w:val="24"/>
        </w:rPr>
      </w:pPr>
      <w:r>
        <w:rPr>
          <w:rFonts w:hint="eastAsia" w:ascii="仿宋" w:hAnsi="仿宋" w:eastAsia="仿宋"/>
          <w:sz w:val="24"/>
          <w:szCs w:val="24"/>
        </w:rPr>
        <w:t>（四）本项目任何信息均以我会官方渠道（www.henancishan.org）正式发布的信息为准,我会不为误信其他渠道信息产生的任何后果承担责任。</w:t>
      </w:r>
    </w:p>
    <w:p>
      <w:pPr>
        <w:spacing w:line="340" w:lineRule="atLeast"/>
        <w:ind w:firstLine="360" w:firstLineChars="150"/>
        <w:rPr>
          <w:rFonts w:ascii="仿宋" w:hAnsi="仿宋" w:eastAsia="仿宋"/>
          <w:sz w:val="24"/>
          <w:szCs w:val="24"/>
        </w:rPr>
      </w:pPr>
      <w:r>
        <w:rPr>
          <w:rFonts w:hint="eastAsia" w:ascii="仿宋" w:hAnsi="仿宋" w:eastAsia="仿宋"/>
          <w:sz w:val="24"/>
          <w:szCs w:val="24"/>
        </w:rPr>
        <w:t>（五）本人由于无法承担长期治疗的费用负担,自愿向省慈善总会申请该项目。</w:t>
      </w:r>
    </w:p>
    <w:p>
      <w:pPr>
        <w:spacing w:line="340" w:lineRule="atLeast"/>
        <w:rPr>
          <w:rFonts w:ascii="黑体" w:hAnsi="黑体" w:eastAsia="黑体"/>
          <w:b/>
          <w:sz w:val="24"/>
          <w:szCs w:val="24"/>
        </w:rPr>
      </w:pPr>
      <w:r>
        <w:rPr>
          <w:rFonts w:hint="eastAsia" w:ascii="仿宋" w:hAnsi="仿宋" w:eastAsia="仿宋"/>
          <w:b/>
          <w:color w:val="FF0000"/>
          <w:sz w:val="24"/>
          <w:szCs w:val="24"/>
          <w:u w:val="thick"/>
        </w:rPr>
        <w:t xml:space="preserve">                                                                       </w:t>
      </w:r>
      <w:r>
        <w:rPr>
          <w:rFonts w:hint="eastAsia" w:ascii="黑体" w:hAnsi="黑体" w:eastAsia="黑体"/>
          <w:b/>
          <w:sz w:val="24"/>
          <w:szCs w:val="24"/>
        </w:rPr>
        <w:t xml:space="preserve">                                                                        </w:t>
      </w:r>
    </w:p>
    <w:p>
      <w:pPr>
        <w:spacing w:line="340" w:lineRule="atLeast"/>
        <w:rPr>
          <w:rFonts w:ascii="黑体" w:hAnsi="黑体" w:eastAsia="黑体"/>
          <w:b/>
          <w:sz w:val="24"/>
          <w:szCs w:val="24"/>
        </w:rPr>
      </w:pPr>
      <w:r>
        <w:rPr>
          <w:rFonts w:hint="eastAsia" w:ascii="黑体" w:hAnsi="黑体" w:eastAsia="黑体"/>
          <w:b/>
          <w:sz w:val="24"/>
          <w:szCs w:val="24"/>
        </w:rPr>
        <w:t>患者声明签字</w:t>
      </w:r>
    </w:p>
    <w:p>
      <w:pPr>
        <w:spacing w:line="340" w:lineRule="atLeast"/>
        <w:rPr>
          <w:rFonts w:ascii="黑体" w:hAnsi="黑体" w:eastAsia="黑体"/>
          <w:b/>
          <w:sz w:val="24"/>
          <w:szCs w:val="24"/>
        </w:rPr>
      </w:pPr>
      <w:r>
        <w:rPr>
          <w:rFonts w:hint="eastAsia" w:ascii="黑体" w:hAnsi="黑体" w:eastAsia="黑体"/>
          <w:b/>
          <w:sz w:val="24"/>
          <w:szCs w:val="24"/>
        </w:rPr>
        <w:t>1、我已阅读上述内容和药品说明书,知晓项目申请条款及终止条款,并了解治疗可能发生的不良反应。我自愿申请加入“高血压患者药品援助项目”,同意并严格遵守本项目的相关规定,自愿按程序申请。</w:t>
      </w:r>
    </w:p>
    <w:p>
      <w:pPr>
        <w:spacing w:line="340" w:lineRule="atLeast"/>
        <w:rPr>
          <w:rFonts w:ascii="黑体" w:hAnsi="黑体" w:eastAsia="黑体"/>
          <w:b/>
          <w:sz w:val="24"/>
          <w:szCs w:val="24"/>
        </w:rPr>
      </w:pPr>
      <w:r>
        <w:rPr>
          <w:rFonts w:hint="eastAsia" w:ascii="黑体" w:hAnsi="黑体" w:eastAsia="黑体"/>
          <w:b/>
          <w:sz w:val="24"/>
          <w:szCs w:val="24"/>
        </w:rPr>
        <w:t>2.本人承诺自行销毁捐赠药品空药盒,不用于流通渠道。</w:t>
      </w:r>
    </w:p>
    <w:p>
      <w:pPr>
        <w:spacing w:line="340" w:lineRule="atLeast"/>
        <w:ind w:firstLine="480" w:firstLineChars="200"/>
        <w:rPr>
          <w:rFonts w:ascii="黑体" w:hAnsi="黑体" w:eastAsia="黑体"/>
          <w:sz w:val="24"/>
          <w:szCs w:val="24"/>
        </w:rPr>
      </w:pPr>
    </w:p>
    <w:p>
      <w:pPr>
        <w:spacing w:line="340" w:lineRule="atLeast"/>
        <w:rPr>
          <w:rFonts w:ascii="黑体" w:hAnsi="黑体" w:eastAsia="黑体"/>
          <w:b/>
          <w:spacing w:val="-20"/>
          <w:sz w:val="24"/>
          <w:szCs w:val="24"/>
        </w:rPr>
      </w:pPr>
      <w:r>
        <w:rPr>
          <w:rFonts w:hint="eastAsia" w:ascii="黑体" w:hAnsi="黑体" w:eastAsia="黑体"/>
          <w:b/>
          <w:spacing w:val="-20"/>
          <w:sz w:val="24"/>
          <w:szCs w:val="24"/>
        </w:rPr>
        <w:t>本人已确认收到“高血压患者药品援助项目”捐赠的盐酸马尼地平片三（3）盒。          □</w:t>
      </w:r>
    </w:p>
    <w:p>
      <w:pPr>
        <w:spacing w:line="340" w:lineRule="atLeast"/>
        <w:rPr>
          <w:rFonts w:ascii="黑体" w:hAnsi="黑体" w:eastAsia="黑体"/>
          <w:b/>
          <w:spacing w:val="-20"/>
          <w:sz w:val="24"/>
          <w:szCs w:val="24"/>
        </w:rPr>
      </w:pPr>
      <w:r>
        <w:rPr>
          <w:rFonts w:hint="eastAsia" w:ascii="黑体" w:hAnsi="黑体" w:eastAsia="黑体"/>
          <w:b/>
          <w:spacing w:val="-20"/>
          <w:sz w:val="24"/>
          <w:szCs w:val="24"/>
        </w:rPr>
        <w:t>本人已确认收到“高血压患者药品援助项目”捐赠的替米沙坦一（1）盒。          　     □</w:t>
      </w:r>
    </w:p>
    <w:p>
      <w:pPr>
        <w:spacing w:line="340" w:lineRule="atLeast"/>
        <w:ind w:firstLine="2940" w:firstLineChars="1050"/>
        <w:rPr>
          <w:rFonts w:ascii="黑体" w:hAnsi="黑体" w:eastAsia="黑体"/>
          <w:sz w:val="28"/>
          <w:szCs w:val="28"/>
        </w:rPr>
      </w:pPr>
    </w:p>
    <w:p>
      <w:pPr>
        <w:spacing w:line="340" w:lineRule="atLeast"/>
        <w:ind w:firstLine="2380" w:firstLineChars="850"/>
      </w:pPr>
      <w:r>
        <w:rPr>
          <w:rFonts w:hint="eastAsia" w:ascii="黑体" w:hAnsi="黑体" w:eastAsia="黑体"/>
          <w:sz w:val="28"/>
          <w:szCs w:val="28"/>
        </w:rPr>
        <w:t>患者签字(需患者本人签字)：</w:t>
      </w:r>
      <w:bookmarkStart w:id="0" w:name="_GoBack"/>
      <w:bookmarkEnd w:id="0"/>
    </w:p>
    <w:sectPr>
      <w:headerReference r:id="rId3" w:type="default"/>
      <w:footerReference r:id="rId5" w:type="default"/>
      <w:headerReference r:id="rId4" w:type="even"/>
      <w:pgSz w:w="11906" w:h="16838"/>
      <w:pgMar w:top="1440" w:right="1558" w:bottom="1440" w:left="170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fldChar w:fldCharType="begin"/>
    </w:r>
    <w:r>
      <w:rPr>
        <w:lang w:val="zh-CN"/>
      </w:rPr>
      <w:instrText xml:space="preserve"> PAGE   \* MERGEFORMAT </w:instrText>
    </w:r>
    <w:r>
      <w:rPr>
        <w:lang w:val="zh-CN"/>
      </w:rPr>
      <w:fldChar w:fldCharType="separate"/>
    </w:r>
    <w:r>
      <w:rPr>
        <w:lang w:val="zh-CN"/>
      </w:rPr>
      <w:t>- 4 -</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342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hummer</cp:lastModifiedBy>
  <dcterms:modified xsi:type="dcterms:W3CDTF">2019-07-08T10:04:59Z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