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</w:t>
      </w:r>
      <w:r>
        <w:rPr>
          <w:rFonts w:hint="eastAsia" w:ascii="宋体" w:hAnsi="宋体"/>
          <w:b/>
          <w:sz w:val="44"/>
          <w:szCs w:val="44"/>
        </w:rPr>
        <w:t>SOS紧急救助项目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目的意义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Arial"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Cs/>
          <w:sz w:val="32"/>
          <w:szCs w:val="32"/>
        </w:rPr>
        <w:t>贯彻落实《中华人民共和国慈善法》，彰显“以人为本，扶贫济困”慈善宗旨，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河南省慈善总会联合省辖市慈善会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开展SOS紧急救助项目，为遭遇自然灾害、事故灾难和公共卫生等突发事件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陷入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急难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困难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家庭和个人，提供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一次性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生活救助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帮助他们早日走出困境，</w:t>
      </w:r>
      <w:r>
        <w:rPr>
          <w:rFonts w:hint="eastAsia" w:ascii="仿宋" w:hAnsi="仿宋" w:eastAsia="仿宋"/>
          <w:sz w:val="32"/>
          <w:szCs w:val="32"/>
        </w:rPr>
        <w:t>让其感受到政府、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社会以及</w:t>
      </w:r>
      <w:r>
        <w:rPr>
          <w:rFonts w:hint="eastAsia" w:ascii="仿宋" w:hAnsi="仿宋" w:eastAsia="仿宋"/>
          <w:sz w:val="32"/>
          <w:szCs w:val="32"/>
        </w:rPr>
        <w:t>慈善组织的关爱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黑体" w:hAnsi="黑体" w:eastAsia="黑体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二、救助对象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:lang w:val="en-US" w:eastAsia="zh-CN"/>
        </w:rPr>
        <w:t>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计划救助50名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我省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因遭遇自然灾害、事故灾难和公共卫生等突发事件陷入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困境的低保、特困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和低收入家庭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困难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、救助标准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根据实际情况给予不超过5千元的救助。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具体由联动省辖市慈善会提出救助意见，省、市慈善会各负担50%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、项目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25万元，</w:t>
      </w:r>
      <w:r>
        <w:rPr>
          <w:rFonts w:hint="eastAsia" w:ascii="仿宋" w:hAnsi="仿宋" w:eastAsia="仿宋"/>
          <w:sz w:val="32"/>
          <w:szCs w:val="32"/>
        </w:rPr>
        <w:t>由省、市慈善总会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按照1:1的比例共同</w:t>
      </w:r>
      <w:r>
        <w:rPr>
          <w:rFonts w:hint="eastAsia" w:ascii="仿宋" w:hAnsi="仿宋" w:eastAsia="仿宋"/>
          <w:sz w:val="32"/>
          <w:szCs w:val="32"/>
        </w:rPr>
        <w:t>募集。省慈善总会募集的项目资金，不收取管理经费。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实施</w:t>
      </w:r>
      <w:r>
        <w:rPr>
          <w:rFonts w:hint="eastAsia" w:ascii="黑体" w:hAnsi="黑体" w:eastAsia="黑体"/>
          <w:bCs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本着自愿原则，征集参与项目联动的省辖市慈善会。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参与项目联动的</w:t>
      </w:r>
      <w:r>
        <w:rPr>
          <w:rFonts w:hint="eastAsia" w:ascii="仿宋" w:hAnsi="仿宋" w:eastAsia="仿宋"/>
          <w:sz w:val="32"/>
          <w:szCs w:val="32"/>
        </w:rPr>
        <w:t>省辖市慈善会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按照项目要求接收、初审项目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资料，并提出救助意见。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（三）省慈善总会对省辖市慈善会呈报的资料进行审核。审核通过后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财务管理办法，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拨付省慈善配套</w:t>
      </w:r>
      <w:r>
        <w:rPr>
          <w:rFonts w:hint="eastAsia" w:ascii="仿宋" w:hAnsi="仿宋" w:eastAsia="仿宋" w:cs="仿宋"/>
          <w:sz w:val="32"/>
          <w:szCs w:val="32"/>
        </w:rPr>
        <w:t>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至省辖市</w:t>
      </w:r>
      <w:r>
        <w:rPr>
          <w:rFonts w:hint="eastAsia" w:ascii="仿宋" w:hAnsi="仿宋" w:eastAsia="仿宋" w:cs="仿宋"/>
          <w:sz w:val="32"/>
          <w:szCs w:val="32"/>
        </w:rPr>
        <w:t>慈善会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省辖市慈善会收到省慈善总会配套资金后，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连同本级救助资金一并</w:t>
      </w:r>
      <w:r>
        <w:rPr>
          <w:rFonts w:hint="eastAsia" w:ascii="仿宋" w:hAnsi="仿宋" w:eastAsia="仿宋" w:cs="仿宋"/>
          <w:sz w:val="32"/>
          <w:szCs w:val="32"/>
        </w:rPr>
        <w:t>全额发放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给救助对象，并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发放凭证</w:t>
      </w:r>
      <w:r>
        <w:rPr>
          <w:rFonts w:hint="eastAsia" w:ascii="仿宋" w:hAnsi="仿宋" w:eastAsia="仿宋" w:cs="仿宋"/>
          <w:sz w:val="32"/>
          <w:szCs w:val="32"/>
        </w:rPr>
        <w:t>寄至省慈善总会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六、项目回访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省慈善总会对救助对象回访并填写回访表，回访率不少于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0%。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、项目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公示</w:t>
      </w:r>
      <w:r>
        <w:rPr>
          <w:rFonts w:hint="eastAsia" w:ascii="黑体" w:hAnsi="黑体" w:eastAsia="黑体"/>
          <w:sz w:val="32"/>
          <w:szCs w:val="32"/>
        </w:rPr>
        <w:t>、评估</w:t>
      </w:r>
    </w:p>
    <w:p>
      <w:pPr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（一）项目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根据慈善法要求，在河南慈善网公示项目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_GB2312"/>
          <w:sz w:val="32"/>
          <w:szCs w:val="32"/>
        </w:rPr>
        <w:t>信息。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（二）项目评估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12月份结项评估。建立项目纸质档案和电子档案，项目票据、项目资料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完整、</w:t>
      </w:r>
      <w:r>
        <w:rPr>
          <w:rFonts w:hint="eastAsia" w:ascii="仿宋" w:hAnsi="仿宋" w:eastAsia="仿宋"/>
          <w:sz w:val="32"/>
          <w:szCs w:val="32"/>
        </w:rPr>
        <w:t>按时归档。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河南省慈善总会募捐救助部：0371-65909051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pacing w:val="-14"/>
          <w:sz w:val="30"/>
          <w:szCs w:val="30"/>
        </w:rPr>
        <w:t>202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4"/>
          <w:sz w:val="30"/>
          <w:szCs w:val="30"/>
        </w:rPr>
        <w:t>年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SOS紧急救助项目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</w:rPr>
        <w:t>捐赠意向书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4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pacing w:val="-14"/>
          <w:sz w:val="30"/>
          <w:szCs w:val="30"/>
        </w:rPr>
        <w:t>202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4"/>
          <w:sz w:val="30"/>
          <w:szCs w:val="30"/>
        </w:rPr>
        <w:t>年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SOS紧急救助项目</w:t>
      </w:r>
      <w:r>
        <w:rPr>
          <w:rFonts w:hint="eastAsia" w:ascii="仿宋" w:hAnsi="仿宋" w:eastAsia="仿宋"/>
          <w:spacing w:val="-14"/>
          <w:sz w:val="30"/>
          <w:szCs w:val="30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pacing w:val="-14"/>
          <w:sz w:val="30"/>
          <w:szCs w:val="30"/>
        </w:rPr>
        <w:t>202</w:t>
      </w:r>
      <w:r>
        <w:rPr>
          <w:rFonts w:hint="eastAsia" w:ascii="仿宋" w:hAnsi="仿宋" w:eastAsia="仿宋"/>
          <w:spacing w:val="-14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4"/>
          <w:sz w:val="30"/>
          <w:szCs w:val="30"/>
        </w:rPr>
        <w:t>年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</w:rPr>
        <w:t>SOS紧急救助项目</w:t>
      </w:r>
      <w:r>
        <w:rPr>
          <w:rFonts w:hint="eastAsia" w:ascii="仿宋" w:hAnsi="仿宋" w:eastAsia="仿宋"/>
          <w:spacing w:val="-12"/>
          <w:sz w:val="30"/>
          <w:szCs w:val="30"/>
          <w:lang w:val="en-US" w:eastAsia="zh-CN"/>
        </w:rPr>
        <w:t>汇总</w:t>
      </w:r>
      <w:r>
        <w:rPr>
          <w:rFonts w:hint="eastAsia" w:ascii="仿宋" w:hAnsi="仿宋" w:eastAsia="仿宋"/>
          <w:spacing w:val="-12"/>
          <w:sz w:val="30"/>
          <w:szCs w:val="30"/>
        </w:rPr>
        <w:t>表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2022年</w:t>
      </w:r>
      <w:r>
        <w:rPr>
          <w:rFonts w:hint="eastAsia" w:asciiTheme="minorEastAsia" w:hAnsiTheme="minorEastAsia" w:eastAsiaTheme="minorEastAsia"/>
          <w:sz w:val="36"/>
          <w:szCs w:val="36"/>
        </w:rPr>
        <w:t>SOS紧急救助项目</w:t>
      </w:r>
      <w:r>
        <w:rPr>
          <w:rFonts w:hint="eastAsia" w:ascii="宋体" w:hAnsi="宋体" w:eastAsia="宋体" w:cs="宋体"/>
          <w:spacing w:val="-14"/>
          <w:sz w:val="36"/>
          <w:szCs w:val="36"/>
          <w:lang w:val="en-US" w:eastAsia="zh-CN"/>
        </w:rPr>
        <w:t>捐赠意向书</w:t>
      </w:r>
    </w:p>
    <w:tbl>
      <w:tblPr>
        <w:tblStyle w:val="5"/>
        <w:tblpPr w:leftFromText="180" w:rightFromText="180" w:vertAnchor="text" w:horzAnchor="page" w:tblpXSpec="center" w:tblpY="29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25"/>
        <w:gridCol w:w="1351"/>
        <w:gridCol w:w="350"/>
        <w:gridCol w:w="700"/>
        <w:gridCol w:w="1395"/>
        <w:gridCol w:w="120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捐赠人（单位）名称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捐赠人（单位）地址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jc w:val="left"/>
              <w:rPr>
                <w:u w:val="singl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邮政编码</w:t>
            </w:r>
          </w:p>
        </w:tc>
        <w:tc>
          <w:tcPr>
            <w:tcW w:w="1291" w:type="dxa"/>
            <w:vAlign w:val="center"/>
          </w:tcPr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捐赠单位法人代表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jc w:val="left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291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捐赠名额及金额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自愿捐助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lang w:val="en-US" w:eastAsia="zh-CN"/>
              </w:rPr>
              <w:t>陷入困境的困难群众</w:t>
            </w:r>
            <w:r>
              <w:rPr>
                <w:rFonts w:hint="eastAsia"/>
              </w:rPr>
              <w:t>，每人</w:t>
            </w:r>
            <w:r>
              <w:rPr>
                <w:rFonts w:hint="eastAsia"/>
                <w:lang w:val="en-US" w:eastAsia="zh-CN"/>
              </w:rPr>
              <w:t>2500</w:t>
            </w:r>
            <w:r>
              <w:rPr>
                <w:rFonts w:hint="eastAsia"/>
              </w:rPr>
              <w:t>元，总计捐助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是否定向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河南省慈善总会银行账户</w:t>
            </w:r>
          </w:p>
        </w:tc>
        <w:tc>
          <w:tcPr>
            <w:tcW w:w="6287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开 户 行：中国银行郑州晨旭路支行</w:t>
            </w:r>
          </w:p>
          <w:p>
            <w:pPr>
              <w:jc w:val="left"/>
            </w:pPr>
            <w:r>
              <w:rPr>
                <w:rFonts w:hint="eastAsia"/>
              </w:rPr>
              <w:t>开户名称：河南省慈善总会</w:t>
            </w:r>
          </w:p>
          <w:p>
            <w:pPr>
              <w:jc w:val="left"/>
            </w:pPr>
            <w:r>
              <w:rPr>
                <w:rFonts w:hint="eastAsia"/>
              </w:rPr>
              <w:t>账    号：2585 0087 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河南省慈善总会</w:t>
            </w:r>
          </w:p>
          <w:p>
            <w:pPr>
              <w:ind w:firstLine="630" w:firstLineChars="300"/>
              <w:jc w:val="left"/>
            </w:pPr>
            <w:r>
              <w:rPr>
                <w:rFonts w:hint="eastAsia" w:ascii="黑体" w:hAnsi="黑体" w:eastAsia="黑体"/>
              </w:rPr>
              <w:t>联系信息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0371—65909051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13837121221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586" w:type="dxa"/>
            <w:gridSpan w:val="4"/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HYPERLINK "mailto:673233517@qq.com" </w:instrText>
            </w:r>
            <w:r>
              <w:fldChar w:fldCharType="separate"/>
            </w:r>
            <w:r>
              <w:rPr>
                <w:rStyle w:val="7"/>
                <w:rFonts w:hint="eastAsia"/>
                <w:lang w:val="en-US" w:eastAsia="zh-CN"/>
              </w:rPr>
              <w:t>921606371</w:t>
            </w:r>
            <w:r>
              <w:rPr>
                <w:rStyle w:val="7"/>
                <w:rFonts w:hint="eastAsia"/>
              </w:rPr>
              <w:t>@qq.com</w:t>
            </w:r>
            <w:r>
              <w:rPr>
                <w:rStyle w:val="7"/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捐赠单位（公章）                           捐赠人（签名）</w:t>
            </w:r>
          </w:p>
          <w:p>
            <w:pPr>
              <w:jc w:val="left"/>
              <w:rPr>
                <w:rFonts w:ascii="黑体" w:hAnsi="黑体" w:eastAsia="黑体"/>
              </w:rPr>
            </w:pPr>
          </w:p>
          <w:p>
            <w:pPr>
              <w:ind w:firstLine="5250" w:firstLineChars="250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710" w:type="dxa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说明</w:t>
            </w:r>
          </w:p>
        </w:tc>
        <w:tc>
          <w:tcPr>
            <w:tcW w:w="7812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省慈善总会根据实际捐赠额度开具捐赠具有免税资格的捐赠票据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及捐赠证书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left="420" w:left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pacing w:val="-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2022年</w:t>
      </w:r>
      <w:r>
        <w:rPr>
          <w:rFonts w:hint="eastAsia" w:asciiTheme="minorEastAsia" w:hAnsiTheme="minorEastAsia" w:eastAsiaTheme="minorEastAsia"/>
          <w:sz w:val="36"/>
          <w:szCs w:val="36"/>
        </w:rPr>
        <w:t>SOS紧急救助项目申请表</w:t>
      </w:r>
    </w:p>
    <w:tbl>
      <w:tblPr>
        <w:tblStyle w:val="4"/>
        <w:tblW w:w="88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701"/>
        <w:gridCol w:w="1380"/>
        <w:gridCol w:w="975"/>
        <w:gridCol w:w="945"/>
        <w:gridCol w:w="1365"/>
        <w:gridCol w:w="12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困难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5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低保□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特困□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其他□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拟救金额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    申请人签字：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市慈善总会意见</w:t>
            </w:r>
          </w:p>
        </w:tc>
        <w:tc>
          <w:tcPr>
            <w:tcW w:w="7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申请时需同时递交以下材料：</w:t>
      </w:r>
    </w:p>
    <w:p>
      <w:pPr>
        <w:widowControl/>
        <w:spacing w:line="400" w:lineRule="exact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1．申请人身份证、户口本复印件；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2．</w:t>
      </w:r>
      <w:r>
        <w:rPr>
          <w:rFonts w:hint="eastAsia" w:ascii="仿宋" w:hAnsi="仿宋" w:eastAsia="仿宋"/>
          <w:sz w:val="28"/>
          <w:szCs w:val="28"/>
        </w:rPr>
        <w:t>低保、特困证复印件或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低收入</w:t>
      </w:r>
      <w:r>
        <w:rPr>
          <w:rFonts w:hint="eastAsia" w:ascii="仿宋" w:hAnsi="仿宋" w:eastAsia="仿宋"/>
          <w:sz w:val="28"/>
          <w:szCs w:val="28"/>
        </w:rPr>
        <w:t>证明原件（乡级以上）</w:t>
      </w:r>
    </w:p>
    <w:p>
      <w:pPr>
        <w:widowControl/>
        <w:spacing w:line="400" w:lineRule="exact"/>
        <w:ind w:left="420" w:hanging="420" w:hangingChars="150"/>
        <w:jc w:val="left"/>
        <w:textAlignment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申请书及发生事故相关资料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</w:rPr>
        <w:t>SOS紧急救助项目</w:t>
      </w:r>
      <w:r>
        <w:rPr>
          <w:rFonts w:hint="eastAsia" w:ascii="宋体" w:hAnsi="宋体" w:eastAsia="宋体" w:cs="宋体"/>
          <w:spacing w:val="-12"/>
          <w:sz w:val="36"/>
          <w:szCs w:val="36"/>
          <w:lang w:val="en-US" w:eastAsia="zh-CN"/>
        </w:rPr>
        <w:t>汇总</w:t>
      </w:r>
      <w:r>
        <w:rPr>
          <w:rFonts w:hint="eastAsia" w:ascii="宋体" w:hAnsi="宋体" w:eastAsia="宋体" w:cs="宋体"/>
          <w:spacing w:val="-12"/>
          <w:sz w:val="36"/>
          <w:szCs w:val="36"/>
        </w:rPr>
        <w:t>表</w:t>
      </w:r>
    </w:p>
    <w:p>
      <w:pPr>
        <w:spacing w:line="560" w:lineRule="exact"/>
        <w:ind w:firstLine="320" w:firstLineChars="100"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省辖市慈善会（盖章）: </w:t>
      </w:r>
    </w:p>
    <w:tbl>
      <w:tblPr>
        <w:tblStyle w:val="4"/>
        <w:tblW w:w="133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425"/>
        <w:gridCol w:w="855"/>
        <w:gridCol w:w="2799"/>
        <w:gridCol w:w="1100"/>
        <w:gridCol w:w="2686"/>
        <w:gridCol w:w="1200"/>
        <w:gridCol w:w="1155"/>
        <w:gridCol w:w="11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申请原因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救助金额（元）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慈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8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tabs>
        <w:tab w:val="left" w:pos="2865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5Y2I5NDU0YmVlMzUwZDQ0ZTEwOTdhMGQxMWI4YjcifQ=="/>
  </w:docVars>
  <w:rsids>
    <w:rsidRoot w:val="00E8417B"/>
    <w:rsid w:val="00213395"/>
    <w:rsid w:val="00AA5EB4"/>
    <w:rsid w:val="00C319FB"/>
    <w:rsid w:val="00CF0F69"/>
    <w:rsid w:val="00E8417B"/>
    <w:rsid w:val="09767C30"/>
    <w:rsid w:val="0EE45C1A"/>
    <w:rsid w:val="162F0D40"/>
    <w:rsid w:val="1E445D78"/>
    <w:rsid w:val="41611E99"/>
    <w:rsid w:val="43502286"/>
    <w:rsid w:val="44D308DB"/>
    <w:rsid w:val="4A6A6D02"/>
    <w:rsid w:val="5C887EFD"/>
    <w:rsid w:val="68E34911"/>
    <w:rsid w:val="74D7238A"/>
    <w:rsid w:val="750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5">
    <w:name w:val="Table Grid"/>
    <w:basedOn w:val="4"/>
    <w:qFormat/>
    <w:uiPriority w:val="59"/>
    <w:pPr>
      <w:jc w:val="center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1089</Words>
  <Characters>1203</Characters>
  <Lines>21</Lines>
  <Paragraphs>6</Paragraphs>
  <TotalTime>6</TotalTime>
  <ScaleCrop>false</ScaleCrop>
  <LinksUpToDate>false</LinksUpToDate>
  <CharactersWithSpaces>1371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2020-03-24T09:04:00Z</dcterms:created>
  <dc:creator>123</dc:creator>
  <cp:lastModifiedBy>王香丽13837121221</cp:lastModifiedBy>
  <cp:lastPrinted>2022-05-17T04:35:41Z</cp:lastPrinted>
  <dcterms:modified xsi:type="dcterms:W3CDTF">2022-05-17T05:07:13Z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375EE823725742E194B2104D8EF526EB</vt:lpwstr>
  </property>
</Properties>
</file>